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EF4" w:rsidRDefault="00BC4EF4" w:rsidP="00BC4EF4">
      <w:pPr>
        <w:widowControl w:val="0"/>
        <w:pBdr>
          <w:bottom w:val="single" w:sz="12" w:space="5" w:color="auto"/>
        </w:pBdr>
        <w:tabs>
          <w:tab w:val="right" w:pos="10490"/>
        </w:tabs>
        <w:autoSpaceDE w:val="0"/>
        <w:autoSpaceDN w:val="0"/>
        <w:adjustRightInd w:val="0"/>
        <w:spacing w:line="216" w:lineRule="atLeast"/>
        <w:ind w:left="-142" w:right="-284"/>
        <w:rPr>
          <w:rFonts w:ascii="IDAutomationHC39XS" w:hAnsi="IDAutomationHC39XS"/>
        </w:rPr>
      </w:pPr>
      <w:r w:rsidRPr="00012F9E">
        <w:rPr>
          <w:rFonts w:ascii="IDAutomationHC39XS" w:hAnsi="IDAutomationHC39XS" w:cs="Arial"/>
        </w:rPr>
        <w:t>(</w:t>
      </w:r>
      <w:fldSimple w:instr=" MERGEFIELD ICO \* MERGEFORMAT ">
        <w:r w:rsidRPr="00012F9E">
          <w:rPr>
            <w:rFonts w:ascii="Calibri" w:eastAsia="Calibri" w:hAnsi="Calibri" w:cs="Calibri"/>
            <w:noProof/>
          </w:rPr>
          <w:t>«</w:t>
        </w:r>
        <w:r w:rsidRPr="00012F9E">
          <w:rPr>
            <w:rFonts w:ascii="IDAutomationHC39XS" w:hAnsi="IDAutomationHC39XS" w:cs="Arial"/>
            <w:noProof/>
          </w:rPr>
          <w:t>ICO</w:t>
        </w:r>
        <w:r w:rsidRPr="00012F9E">
          <w:rPr>
            <w:rFonts w:ascii="Calibri" w:eastAsia="Calibri" w:hAnsi="Calibri" w:cs="Calibri"/>
            <w:noProof/>
          </w:rPr>
          <w:t>»</w:t>
        </w:r>
      </w:fldSimple>
      <w:r w:rsidRPr="00012F9E">
        <w:rPr>
          <w:rFonts w:ascii="IDAutomationHC39XS" w:hAnsi="IDAutomationHC39XS" w:cs="Arial"/>
        </w:rPr>
        <w:t>)</w:t>
      </w:r>
      <w:r>
        <w:rPr>
          <w:rFonts w:ascii="IDAutomationHC39XS" w:hAnsi="IDAutomationHC39XS"/>
        </w:rPr>
        <w:tab/>
      </w:r>
      <w:r w:rsidR="00742F60" w:rsidRPr="00E71795">
        <w:rPr>
          <w:rFonts w:ascii="IDAutomationHC39XS" w:hAnsi="IDAutomationHC39XS"/>
        </w:rPr>
        <w:fldChar w:fldCharType="begin"/>
      </w:r>
      <w:r w:rsidRPr="00E71795">
        <w:rPr>
          <w:rFonts w:ascii="IDAutomationHC39XS" w:hAnsi="IDAutomationHC39XS"/>
        </w:rPr>
        <w:instrText xml:space="preserve"> MERGEFIELD  BARCODE39 </w:instrText>
      </w:r>
      <w:r w:rsidR="00742F60" w:rsidRPr="00E71795">
        <w:rPr>
          <w:rFonts w:ascii="IDAutomationHC39XS" w:hAnsi="IDAutomationHC39XS"/>
        </w:rPr>
        <w:fldChar w:fldCharType="separate"/>
      </w:r>
      <w:r w:rsidRPr="00E71795">
        <w:rPr>
          <w:rFonts w:ascii="Courier New" w:hAnsi="Courier New" w:cs="Courier New"/>
          <w:noProof/>
        </w:rPr>
        <w:t>«</w:t>
      </w:r>
      <w:r w:rsidRPr="00E71795">
        <w:rPr>
          <w:rFonts w:ascii="IDAutomationHC39XS" w:hAnsi="IDAutomationHC39XS"/>
          <w:noProof/>
        </w:rPr>
        <w:t>BARCODE39</w:t>
      </w:r>
      <w:r w:rsidRPr="00E71795">
        <w:rPr>
          <w:rFonts w:ascii="Courier New" w:hAnsi="Courier New" w:cs="Courier New"/>
          <w:noProof/>
        </w:rPr>
        <w:t>»</w:t>
      </w:r>
      <w:r w:rsidR="00742F60" w:rsidRPr="00E71795">
        <w:rPr>
          <w:rFonts w:ascii="IDAutomationHC39XS" w:hAnsi="IDAutomationHC39XS"/>
        </w:rPr>
        <w:fldChar w:fldCharType="end"/>
      </w:r>
    </w:p>
    <w:p w:rsidR="00BC4EF4" w:rsidRPr="001B1D74" w:rsidRDefault="00742F60" w:rsidP="00BC4EF4">
      <w:pPr>
        <w:widowControl w:val="0"/>
        <w:pBdr>
          <w:bottom w:val="single" w:sz="12" w:space="5" w:color="auto"/>
        </w:pBdr>
        <w:tabs>
          <w:tab w:val="right" w:pos="10490"/>
        </w:tabs>
        <w:autoSpaceDE w:val="0"/>
        <w:autoSpaceDN w:val="0"/>
        <w:adjustRightInd w:val="0"/>
        <w:spacing w:line="216" w:lineRule="atLeast"/>
        <w:ind w:left="-142" w:right="-284"/>
        <w:rPr>
          <w:sz w:val="16"/>
          <w:szCs w:val="16"/>
        </w:rPr>
      </w:pPr>
      <w:fldSimple w:instr=" MERGEFIELD KONTAKTZP \* MERGEFORMAT ">
        <w:r w:rsidR="00BC4EF4" w:rsidRPr="001B1D74">
          <w:rPr>
            <w:noProof/>
            <w:sz w:val="16"/>
            <w:szCs w:val="16"/>
          </w:rPr>
          <w:t>«KONTAKTZP»</w:t>
        </w:r>
      </w:fldSimple>
    </w:p>
    <w:p w:rsidR="00EC2E14" w:rsidRDefault="00EC2E14" w:rsidP="00EC2E14">
      <w:pPr>
        <w:suppressAutoHyphens/>
        <w:jc w:val="right"/>
        <w:rPr>
          <w:rFonts w:ascii="Arial" w:hAnsi="Arial" w:cs="Arial"/>
          <w:b/>
          <w:spacing w:val="-2"/>
        </w:rPr>
      </w:pPr>
    </w:p>
    <w:p w:rsidR="00EC2E14" w:rsidRPr="007B3B00" w:rsidRDefault="00EC2E14" w:rsidP="00EC2E14">
      <w:pPr>
        <w:suppressAutoHyphens/>
        <w:jc w:val="center"/>
        <w:rPr>
          <w:rFonts w:ascii="Arial" w:hAnsi="Arial" w:cs="Arial"/>
          <w:b/>
          <w:spacing w:val="-2"/>
        </w:rPr>
      </w:pPr>
      <w:r w:rsidRPr="007B3B00">
        <w:rPr>
          <w:rFonts w:ascii="Arial" w:hAnsi="Arial" w:cs="Arial"/>
          <w:b/>
          <w:spacing w:val="-2"/>
        </w:rPr>
        <w:t>Smlouva č.</w:t>
      </w:r>
      <w:r>
        <w:rPr>
          <w:rFonts w:ascii="Arial" w:hAnsi="Arial" w:cs="Arial"/>
          <w:b/>
          <w:spacing w:val="-2"/>
        </w:rPr>
        <w:t xml:space="preserve"> </w:t>
      </w:r>
      <w:r w:rsidR="00742F60" w:rsidRPr="00536B6D">
        <w:rPr>
          <w:rFonts w:ascii="Arial" w:hAnsi="Arial" w:cs="Arial"/>
          <w:b/>
          <w:lang w:val="en-US"/>
        </w:rPr>
        <w:fldChar w:fldCharType="begin"/>
      </w:r>
      <w:r w:rsidRPr="0007506D">
        <w:rPr>
          <w:rFonts w:ascii="Arial" w:hAnsi="Arial" w:cs="Arial"/>
          <w:b/>
          <w:lang w:val="de-DE"/>
        </w:rPr>
        <w:instrText xml:space="preserve"> MERGEFIELD  C_SMLOUVA </w:instrText>
      </w:r>
      <w:r w:rsidR="00742F60" w:rsidRPr="00536B6D">
        <w:rPr>
          <w:rFonts w:ascii="Arial" w:hAnsi="Arial" w:cs="Arial"/>
          <w:b/>
          <w:lang w:val="en-US"/>
        </w:rPr>
        <w:fldChar w:fldCharType="separate"/>
      </w:r>
      <w:r w:rsidRPr="00536B6D">
        <w:rPr>
          <w:rFonts w:ascii="Arial" w:hAnsi="Arial" w:cs="Arial"/>
          <w:b/>
          <w:noProof/>
          <w:lang w:val="en-US"/>
        </w:rPr>
        <w:t>«C_SMLOUVA»</w:t>
      </w:r>
      <w:r w:rsidR="00742F60" w:rsidRPr="00536B6D">
        <w:rPr>
          <w:rFonts w:ascii="Arial" w:hAnsi="Arial" w:cs="Arial"/>
          <w:b/>
          <w:lang w:val="en-US"/>
        </w:rPr>
        <w:fldChar w:fldCharType="end"/>
      </w:r>
    </w:p>
    <w:p w:rsidR="00EC2E14" w:rsidRPr="007B3B00" w:rsidRDefault="00EC2E14" w:rsidP="00EC2E14">
      <w:pPr>
        <w:suppressAutoHyphens/>
        <w:jc w:val="center"/>
        <w:rPr>
          <w:rFonts w:ascii="Arial" w:hAnsi="Arial" w:cs="Arial"/>
          <w:b/>
          <w:spacing w:val="-2"/>
        </w:rPr>
      </w:pPr>
      <w:r w:rsidRPr="007B3B00">
        <w:rPr>
          <w:rFonts w:ascii="Arial" w:hAnsi="Arial" w:cs="Arial"/>
          <w:b/>
          <w:spacing w:val="-2"/>
        </w:rPr>
        <w:t>o poskytování a úhradě zdravotních služeb</w:t>
      </w:r>
    </w:p>
    <w:p w:rsidR="00EC2E14" w:rsidRPr="007B3B00" w:rsidRDefault="008B5AEF" w:rsidP="00EC2E14">
      <w:pPr>
        <w:suppressAutoHyphens/>
        <w:jc w:val="center"/>
        <w:rPr>
          <w:rFonts w:ascii="Arial" w:hAnsi="Arial" w:cs="Arial"/>
          <w:spacing w:val="-2"/>
          <w:sz w:val="16"/>
          <w:szCs w:val="16"/>
        </w:rPr>
      </w:pPr>
      <w:r>
        <w:rPr>
          <w:rFonts w:ascii="Arial" w:hAnsi="Arial" w:cs="Arial"/>
          <w:spacing w:val="-2"/>
          <w:sz w:val="16"/>
          <w:szCs w:val="16"/>
        </w:rPr>
        <w:t xml:space="preserve">(pro </w:t>
      </w:r>
      <w:r w:rsidR="008E7250">
        <w:rPr>
          <w:rFonts w:ascii="Arial" w:hAnsi="Arial" w:cs="Arial"/>
          <w:spacing w:val="-2"/>
          <w:sz w:val="16"/>
          <w:szCs w:val="16"/>
        </w:rPr>
        <w:t>pobytová zařízení</w:t>
      </w:r>
      <w:r>
        <w:rPr>
          <w:rFonts w:ascii="Arial" w:hAnsi="Arial" w:cs="Arial"/>
          <w:spacing w:val="-2"/>
          <w:sz w:val="16"/>
          <w:szCs w:val="16"/>
        </w:rPr>
        <w:t>)</w:t>
      </w:r>
    </w:p>
    <w:p w:rsidR="00EC2E14" w:rsidRDefault="00EC2E14" w:rsidP="00EC2E14">
      <w:pPr>
        <w:suppressAutoHyphens/>
        <w:jc w:val="center"/>
        <w:rPr>
          <w:rFonts w:ascii="Arial" w:hAnsi="Arial" w:cs="Arial"/>
          <w:spacing w:val="-2"/>
          <w:sz w:val="24"/>
        </w:rPr>
      </w:pPr>
    </w:p>
    <w:p w:rsidR="00EC2E14" w:rsidRDefault="00EC2E14" w:rsidP="00BC4EF4">
      <w:pPr>
        <w:suppressAutoHyphens/>
        <w:jc w:val="both"/>
        <w:rPr>
          <w:rFonts w:ascii="Arial" w:hAnsi="Arial" w:cs="Arial"/>
          <w:b/>
          <w:spacing w:val="-2"/>
        </w:rPr>
      </w:pPr>
      <w:r>
        <w:rPr>
          <w:rFonts w:ascii="Arial" w:hAnsi="Arial" w:cs="Arial"/>
          <w:sz w:val="16"/>
          <w:szCs w:val="16"/>
        </w:rPr>
        <w:t xml:space="preserve">kterou uzavřely níže uvedeného dne, měsíce a roku </w:t>
      </w:r>
      <w:r w:rsidRPr="00B91C04">
        <w:rPr>
          <w:rFonts w:ascii="Arial" w:hAnsi="Arial" w:cs="Arial"/>
          <w:sz w:val="16"/>
          <w:szCs w:val="16"/>
        </w:rPr>
        <w:t>podle ustanovení §</w:t>
      </w:r>
      <w:r>
        <w:rPr>
          <w:rFonts w:ascii="Arial" w:hAnsi="Arial" w:cs="Arial"/>
          <w:sz w:val="16"/>
          <w:szCs w:val="16"/>
        </w:rPr>
        <w:t xml:space="preserve"> 1746 občanského </w:t>
      </w:r>
      <w:r w:rsidRPr="00B91C04">
        <w:rPr>
          <w:rFonts w:ascii="Arial" w:hAnsi="Arial" w:cs="Arial"/>
          <w:sz w:val="16"/>
          <w:szCs w:val="16"/>
        </w:rPr>
        <w:t>zákoníku, ve smyslu § 17</w:t>
      </w:r>
      <w:r w:rsidR="007D3FDA">
        <w:rPr>
          <w:rFonts w:ascii="Arial" w:hAnsi="Arial" w:cs="Arial"/>
          <w:sz w:val="16"/>
          <w:szCs w:val="16"/>
        </w:rPr>
        <w:t>a</w:t>
      </w:r>
      <w:r w:rsidRPr="00B91C04">
        <w:rPr>
          <w:rFonts w:ascii="Arial" w:hAnsi="Arial" w:cs="Arial"/>
          <w:sz w:val="16"/>
          <w:szCs w:val="16"/>
        </w:rPr>
        <w:t xml:space="preserve"> zákona č.</w:t>
      </w:r>
      <w:r>
        <w:rPr>
          <w:rFonts w:ascii="Arial" w:hAnsi="Arial" w:cs="Arial"/>
          <w:sz w:val="16"/>
          <w:szCs w:val="16"/>
        </w:rPr>
        <w:t> </w:t>
      </w:r>
      <w:r w:rsidRPr="00B91C04">
        <w:rPr>
          <w:rFonts w:ascii="Arial" w:hAnsi="Arial" w:cs="Arial"/>
          <w:sz w:val="16"/>
          <w:szCs w:val="16"/>
        </w:rPr>
        <w:t xml:space="preserve">48/1997 Sb. o veřejném zdravotním pojištění ve znění pozdějších předpisů a v souladu s dalšími právními předpisy upravujícími veřejné zdravotní pojištění a poskytování zdravotních služeb hrazených z veřejného zdravotního pojištění </w:t>
      </w:r>
      <w:r>
        <w:rPr>
          <w:rFonts w:ascii="Arial" w:hAnsi="Arial" w:cs="Arial"/>
          <w:sz w:val="16"/>
          <w:szCs w:val="16"/>
        </w:rPr>
        <w:t>tyto</w:t>
      </w:r>
    </w:p>
    <w:p w:rsidR="00EC2E14" w:rsidRPr="007B3B00" w:rsidRDefault="00EC2E14" w:rsidP="00EC2E14">
      <w:pPr>
        <w:suppressAutoHyphens/>
        <w:jc w:val="center"/>
        <w:rPr>
          <w:rFonts w:ascii="Arial" w:hAnsi="Arial" w:cs="Arial"/>
          <w:b/>
          <w:spacing w:val="-2"/>
        </w:rPr>
      </w:pPr>
      <w:r w:rsidRPr="007B3B00">
        <w:rPr>
          <w:rFonts w:ascii="Arial" w:hAnsi="Arial" w:cs="Arial"/>
          <w:b/>
          <w:spacing w:val="-2"/>
        </w:rPr>
        <w:t>Smluvní strany</w:t>
      </w:r>
    </w:p>
    <w:p w:rsidR="00EC2E14" w:rsidRDefault="00EC2E14" w:rsidP="00EC2E14">
      <w:pPr>
        <w:suppressAutoHyphens/>
        <w:jc w:val="center"/>
        <w:rPr>
          <w:rFonts w:ascii="Arial" w:hAnsi="Arial" w:cs="Arial"/>
          <w:spacing w:val="-2"/>
          <w:sz w:val="24"/>
        </w:rPr>
      </w:pPr>
    </w:p>
    <w:p w:rsidR="00A10B92" w:rsidRPr="00A10B92" w:rsidRDefault="00A10B92" w:rsidP="00A10B92">
      <w:pPr>
        <w:jc w:val="both"/>
        <w:rPr>
          <w:rFonts w:ascii="Arial" w:hAnsi="Arial" w:cs="Arial"/>
          <w:spacing w:val="-2"/>
        </w:rPr>
      </w:pPr>
      <w:r w:rsidRPr="00A10B92">
        <w:rPr>
          <w:rFonts w:ascii="Arial" w:hAnsi="Arial" w:cs="Arial"/>
          <w:b/>
          <w:spacing w:val="-2"/>
        </w:rPr>
        <w:t>RBP, zdravotní pojišťovna</w:t>
      </w:r>
      <w:r w:rsidRPr="00A10B92">
        <w:rPr>
          <w:rFonts w:ascii="Arial" w:hAnsi="Arial" w:cs="Arial"/>
          <w:spacing w:val="-2"/>
        </w:rPr>
        <w:t>, se sídlem Michálkovická 967/108, Slezská Ostrava, 710 00 Ostrava, IČ: 47673036, email: rbp@rbp-zp.cz, kód ZP: 213</w:t>
      </w:r>
    </w:p>
    <w:p w:rsidR="00EC2E14" w:rsidRPr="007B3B00" w:rsidRDefault="00860E88" w:rsidP="00EC2E14">
      <w:pPr>
        <w:suppressAutoHyphens/>
        <w:rPr>
          <w:rFonts w:ascii="Arial" w:hAnsi="Arial" w:cs="Arial"/>
          <w:spacing w:val="-2"/>
        </w:rPr>
      </w:pPr>
      <w:r>
        <w:rPr>
          <w:rFonts w:ascii="Arial" w:hAnsi="Arial" w:cs="Arial"/>
          <w:spacing w:val="-2"/>
        </w:rPr>
        <w:t xml:space="preserve">zastoupena </w:t>
      </w:r>
      <w:r w:rsidR="00E612F0">
        <w:rPr>
          <w:rFonts w:ascii="Arial" w:hAnsi="Arial" w:cs="Arial"/>
          <w:spacing w:val="-2"/>
        </w:rPr>
        <w:t xml:space="preserve">Ing. Antonínem Klimšou, MBA, </w:t>
      </w:r>
      <w:r w:rsidR="00BB74A2">
        <w:rPr>
          <w:rFonts w:ascii="Arial" w:hAnsi="Arial" w:cs="Arial"/>
          <w:spacing w:val="-2"/>
        </w:rPr>
        <w:t xml:space="preserve">výkonným </w:t>
      </w:r>
      <w:r w:rsidR="00E612F0">
        <w:rPr>
          <w:rFonts w:ascii="Arial" w:hAnsi="Arial" w:cs="Arial"/>
          <w:spacing w:val="-2"/>
        </w:rPr>
        <w:t>ředitelem</w:t>
      </w:r>
    </w:p>
    <w:p w:rsidR="00EE45ED" w:rsidRPr="00E42498" w:rsidRDefault="00EE45ED" w:rsidP="00EE45ED">
      <w:pPr>
        <w:suppressAutoHyphens/>
        <w:rPr>
          <w:rFonts w:ascii="Arial" w:hAnsi="Arial" w:cs="Arial"/>
          <w:spacing w:val="-2"/>
        </w:rPr>
      </w:pPr>
      <w:r w:rsidRPr="00E42498">
        <w:rPr>
          <w:rFonts w:ascii="Arial" w:hAnsi="Arial" w:cs="Arial"/>
          <w:spacing w:val="-2"/>
        </w:rPr>
        <w:t xml:space="preserve">číslo účtu: </w:t>
      </w:r>
      <w:r w:rsidRPr="00E42498">
        <w:rPr>
          <w:rFonts w:ascii="Arial" w:hAnsi="Arial" w:cs="Arial"/>
          <w:iCs/>
          <w:color w:val="000000"/>
        </w:rPr>
        <w:t>2130406761/0710</w:t>
      </w:r>
      <w:r w:rsidRPr="00E42498">
        <w:rPr>
          <w:rFonts w:ascii="Arial" w:hAnsi="Arial" w:cs="Arial"/>
          <w:spacing w:val="-2"/>
        </w:rPr>
        <w:t xml:space="preserve">, </w:t>
      </w:r>
      <w:r w:rsidRPr="00E42498">
        <w:rPr>
          <w:rFonts w:ascii="Arial" w:hAnsi="Arial" w:cs="Arial"/>
          <w:iCs/>
          <w:color w:val="000000"/>
        </w:rPr>
        <w:t>Česká národní banka</w:t>
      </w:r>
    </w:p>
    <w:p w:rsidR="00EC2E14" w:rsidRPr="00B91C04" w:rsidRDefault="00EC2E14" w:rsidP="00EE45ED">
      <w:pPr>
        <w:suppressAutoHyphens/>
        <w:rPr>
          <w:rFonts w:ascii="Arial" w:hAnsi="Arial" w:cs="Arial"/>
          <w:spacing w:val="-2"/>
        </w:rPr>
      </w:pPr>
      <w:r w:rsidRPr="00B91C04">
        <w:rPr>
          <w:rFonts w:ascii="Arial" w:hAnsi="Arial" w:cs="Arial"/>
          <w:spacing w:val="-2"/>
        </w:rPr>
        <w:t>(dále jen „</w:t>
      </w:r>
      <w:r w:rsidRPr="00B91C04">
        <w:rPr>
          <w:rFonts w:ascii="Arial" w:hAnsi="Arial" w:cs="Arial"/>
          <w:b/>
          <w:spacing w:val="-2"/>
        </w:rPr>
        <w:t>Pojišťovna</w:t>
      </w:r>
      <w:r w:rsidRPr="00B91C04">
        <w:rPr>
          <w:rFonts w:ascii="Arial" w:hAnsi="Arial" w:cs="Arial"/>
          <w:spacing w:val="-2"/>
        </w:rPr>
        <w:t>“ nebo „</w:t>
      </w:r>
      <w:r w:rsidRPr="00B91C04">
        <w:rPr>
          <w:rFonts w:ascii="Arial" w:hAnsi="Arial" w:cs="Arial"/>
          <w:b/>
          <w:spacing w:val="-2"/>
        </w:rPr>
        <w:t>RBP</w:t>
      </w:r>
      <w:r w:rsidRPr="00B91C04">
        <w:rPr>
          <w:rFonts w:ascii="Arial" w:hAnsi="Arial" w:cs="Arial"/>
          <w:spacing w:val="-2"/>
        </w:rPr>
        <w:t>“)</w:t>
      </w:r>
    </w:p>
    <w:p w:rsidR="00EC2E14" w:rsidRDefault="00EC2E14" w:rsidP="00EC2E14">
      <w:pPr>
        <w:suppressAutoHyphens/>
        <w:rPr>
          <w:rFonts w:ascii="Arial" w:hAnsi="Arial" w:cs="Arial"/>
          <w:spacing w:val="-2"/>
          <w:sz w:val="24"/>
        </w:rPr>
      </w:pPr>
    </w:p>
    <w:p w:rsidR="00EC2E14" w:rsidRPr="007B3B00" w:rsidRDefault="00EC2E14" w:rsidP="00EC2E14">
      <w:pPr>
        <w:suppressAutoHyphens/>
        <w:rPr>
          <w:rFonts w:ascii="Arial" w:hAnsi="Arial" w:cs="Arial"/>
          <w:spacing w:val="-2"/>
        </w:rPr>
      </w:pPr>
      <w:r w:rsidRPr="007B3B00">
        <w:rPr>
          <w:rFonts w:ascii="Arial" w:hAnsi="Arial" w:cs="Arial"/>
          <w:spacing w:val="-2"/>
        </w:rPr>
        <w:t>a</w:t>
      </w:r>
    </w:p>
    <w:p w:rsidR="00EC2E14" w:rsidRDefault="00EC2E14" w:rsidP="00EC2E14">
      <w:pPr>
        <w:suppressAutoHyphens/>
        <w:rPr>
          <w:rFonts w:ascii="Arial" w:hAnsi="Arial" w:cs="Arial"/>
          <w:spacing w:val="-2"/>
          <w:sz w:val="24"/>
        </w:rPr>
      </w:pPr>
    </w:p>
    <w:tbl>
      <w:tblPr>
        <w:tblW w:w="0" w:type="auto"/>
        <w:tblLook w:val="04A0"/>
      </w:tblPr>
      <w:tblGrid>
        <w:gridCol w:w="2943"/>
        <w:gridCol w:w="5102"/>
      </w:tblGrid>
      <w:tr w:rsidR="000B2FD9" w:rsidRPr="000B2FD9" w:rsidTr="000B2FD9">
        <w:tc>
          <w:tcPr>
            <w:tcW w:w="2943" w:type="dxa"/>
          </w:tcPr>
          <w:p w:rsidR="000B2FD9" w:rsidRPr="000B2FD9" w:rsidRDefault="000B2FD9" w:rsidP="000B2FD9">
            <w:pPr>
              <w:suppressAutoHyphens/>
              <w:rPr>
                <w:rFonts w:ascii="Arial" w:hAnsi="Arial" w:cs="Arial"/>
                <w:spacing w:val="-2"/>
                <w:sz w:val="24"/>
              </w:rPr>
            </w:pPr>
            <w:r w:rsidRPr="000B2FD9">
              <w:rPr>
                <w:rFonts w:ascii="Arial" w:hAnsi="Arial" w:cs="Arial"/>
                <w:spacing w:val="-2"/>
              </w:rPr>
              <w:t>Název, příp. jméno a příjmení:</w:t>
            </w:r>
          </w:p>
        </w:tc>
        <w:tc>
          <w:tcPr>
            <w:tcW w:w="5102" w:type="dxa"/>
          </w:tcPr>
          <w:p w:rsidR="000B2FD9" w:rsidRPr="000B2FD9" w:rsidRDefault="00742F60" w:rsidP="000B2FD9">
            <w:pPr>
              <w:suppressAutoHyphens/>
              <w:rPr>
                <w:rFonts w:ascii="Arial" w:hAnsi="Arial" w:cs="Arial"/>
                <w:spacing w:val="-2"/>
                <w:sz w:val="24"/>
              </w:rPr>
            </w:pPr>
            <w:r w:rsidRPr="000B2FD9">
              <w:rPr>
                <w:rFonts w:ascii="Arial" w:hAnsi="Arial" w:cs="Arial"/>
                <w:b/>
                <w:lang w:val="en-US"/>
              </w:rPr>
              <w:fldChar w:fldCharType="begin"/>
            </w:r>
            <w:r w:rsidR="000B2FD9" w:rsidRPr="000B2FD9">
              <w:rPr>
                <w:rFonts w:ascii="Arial" w:hAnsi="Arial" w:cs="Arial"/>
                <w:b/>
                <w:lang w:val="en-US"/>
              </w:rPr>
              <w:instrText xml:space="preserve"> MERGEFIELD  N40_OV </w:instrText>
            </w:r>
            <w:r w:rsidRPr="000B2FD9">
              <w:rPr>
                <w:rFonts w:ascii="Arial" w:hAnsi="Arial" w:cs="Arial"/>
                <w:b/>
                <w:lang w:val="en-US"/>
              </w:rPr>
              <w:fldChar w:fldCharType="separate"/>
            </w:r>
            <w:r w:rsidR="000B2FD9" w:rsidRPr="000B2FD9">
              <w:rPr>
                <w:rFonts w:ascii="Arial" w:hAnsi="Arial" w:cs="Arial"/>
                <w:b/>
                <w:noProof/>
                <w:lang w:val="en-US"/>
              </w:rPr>
              <w:t>«N40_OV»</w:t>
            </w:r>
            <w:r w:rsidRPr="000B2FD9">
              <w:rPr>
                <w:rFonts w:ascii="Arial" w:hAnsi="Arial" w:cs="Arial"/>
                <w:b/>
                <w:lang w:val="en-US"/>
              </w:rPr>
              <w:fldChar w:fldCharType="end"/>
            </w:r>
          </w:p>
        </w:tc>
      </w:tr>
      <w:tr w:rsidR="000B2FD9" w:rsidRPr="000B2FD9" w:rsidTr="000B2FD9">
        <w:tc>
          <w:tcPr>
            <w:tcW w:w="2943" w:type="dxa"/>
          </w:tcPr>
          <w:p w:rsidR="000B2FD9" w:rsidRPr="000B2FD9" w:rsidRDefault="000B2FD9" w:rsidP="000B2FD9">
            <w:pPr>
              <w:suppressAutoHyphens/>
              <w:rPr>
                <w:rFonts w:ascii="Arial" w:hAnsi="Arial" w:cs="Arial"/>
                <w:spacing w:val="-2"/>
                <w:sz w:val="24"/>
              </w:rPr>
            </w:pPr>
            <w:r w:rsidRPr="000B2FD9">
              <w:rPr>
                <w:rFonts w:ascii="Arial" w:hAnsi="Arial" w:cs="Arial"/>
                <w:spacing w:val="-2"/>
              </w:rPr>
              <w:t>Se sídlem:</w:t>
            </w:r>
          </w:p>
        </w:tc>
        <w:tc>
          <w:tcPr>
            <w:tcW w:w="5102" w:type="dxa"/>
          </w:tcPr>
          <w:p w:rsidR="000B2FD9" w:rsidRPr="000B2FD9" w:rsidRDefault="00742F60" w:rsidP="000B2FD9">
            <w:pPr>
              <w:suppressAutoHyphens/>
              <w:rPr>
                <w:rFonts w:ascii="Arial" w:hAnsi="Arial" w:cs="Arial"/>
                <w:spacing w:val="-2"/>
                <w:sz w:val="24"/>
              </w:rPr>
            </w:pPr>
            <w:r w:rsidRPr="000B2FD9">
              <w:rPr>
                <w:rFonts w:ascii="Arial" w:hAnsi="Arial" w:cs="Arial"/>
                <w:b/>
                <w:lang w:val="en-US"/>
              </w:rPr>
              <w:fldChar w:fldCharType="begin"/>
            </w:r>
            <w:r w:rsidR="000B2FD9" w:rsidRPr="000B2FD9">
              <w:rPr>
                <w:rFonts w:ascii="Arial" w:hAnsi="Arial" w:cs="Arial"/>
                <w:b/>
                <w:lang w:val="en-US"/>
              </w:rPr>
              <w:instrText>MERGEFIELD ADRESA</w:instrText>
            </w:r>
            <w:r w:rsidRPr="000B2FD9">
              <w:rPr>
                <w:rFonts w:ascii="Arial" w:hAnsi="Arial" w:cs="Arial"/>
                <w:b/>
                <w:lang w:val="en-US"/>
              </w:rPr>
              <w:fldChar w:fldCharType="separate"/>
            </w:r>
            <w:r w:rsidR="000B2FD9" w:rsidRPr="000B2FD9">
              <w:rPr>
                <w:rFonts w:ascii="Arial" w:hAnsi="Arial" w:cs="Arial"/>
                <w:b/>
                <w:noProof/>
                <w:lang w:val="en-US"/>
              </w:rPr>
              <w:t>«ADRESA»</w:t>
            </w:r>
            <w:r w:rsidRPr="000B2FD9">
              <w:rPr>
                <w:rFonts w:ascii="Arial" w:hAnsi="Arial" w:cs="Arial"/>
                <w:b/>
                <w:lang w:val="en-US"/>
              </w:rPr>
              <w:fldChar w:fldCharType="end"/>
            </w:r>
          </w:p>
        </w:tc>
      </w:tr>
      <w:tr w:rsidR="000B2FD9" w:rsidRPr="000B2FD9" w:rsidTr="000B2FD9">
        <w:tc>
          <w:tcPr>
            <w:tcW w:w="2943" w:type="dxa"/>
          </w:tcPr>
          <w:p w:rsidR="000B2FD9" w:rsidRPr="000B2FD9" w:rsidRDefault="00860E88" w:rsidP="000B2FD9">
            <w:pPr>
              <w:suppressAutoHyphens/>
              <w:rPr>
                <w:rFonts w:ascii="Arial" w:hAnsi="Arial" w:cs="Arial"/>
                <w:spacing w:val="-2"/>
                <w:sz w:val="24"/>
              </w:rPr>
            </w:pPr>
            <w:r>
              <w:rPr>
                <w:rFonts w:ascii="Arial" w:hAnsi="Arial" w:cs="Arial"/>
                <w:spacing w:val="-2"/>
              </w:rPr>
              <w:t>Zastoupen</w:t>
            </w:r>
            <w:r w:rsidR="000B2FD9" w:rsidRPr="000B2FD9">
              <w:rPr>
                <w:rFonts w:ascii="Arial" w:hAnsi="Arial" w:cs="Arial"/>
                <w:spacing w:val="-2"/>
              </w:rPr>
              <w:t>:</w:t>
            </w:r>
          </w:p>
        </w:tc>
        <w:tc>
          <w:tcPr>
            <w:tcW w:w="5102" w:type="dxa"/>
          </w:tcPr>
          <w:p w:rsidR="000B2FD9" w:rsidRPr="000B2FD9" w:rsidRDefault="00742F60" w:rsidP="000B2FD9">
            <w:pPr>
              <w:suppressAutoHyphens/>
              <w:rPr>
                <w:rFonts w:ascii="Arial" w:hAnsi="Arial" w:cs="Arial"/>
                <w:spacing w:val="-2"/>
                <w:sz w:val="24"/>
              </w:rPr>
            </w:pPr>
            <w:r w:rsidRPr="000B2FD9">
              <w:rPr>
                <w:rFonts w:ascii="Arial" w:hAnsi="Arial" w:cs="Arial"/>
                <w:b/>
                <w:lang w:val="en-US"/>
              </w:rPr>
              <w:fldChar w:fldCharType="begin"/>
            </w:r>
            <w:r w:rsidR="000B2FD9" w:rsidRPr="000B2FD9">
              <w:rPr>
                <w:rFonts w:ascii="Arial" w:hAnsi="Arial" w:cs="Arial"/>
                <w:b/>
                <w:lang w:val="en-US"/>
              </w:rPr>
              <w:instrText>MERGEFIELD ZASTUP</w:instrText>
            </w:r>
            <w:r w:rsidRPr="000B2FD9">
              <w:rPr>
                <w:rFonts w:ascii="Arial" w:hAnsi="Arial" w:cs="Arial"/>
                <w:b/>
                <w:lang w:val="en-US"/>
              </w:rPr>
              <w:fldChar w:fldCharType="separate"/>
            </w:r>
            <w:r w:rsidR="000B2FD9" w:rsidRPr="000B2FD9">
              <w:rPr>
                <w:rFonts w:ascii="Arial" w:hAnsi="Arial" w:cs="Arial"/>
                <w:b/>
                <w:noProof/>
                <w:lang w:val="en-US"/>
              </w:rPr>
              <w:t>«ZASTUP»</w:t>
            </w:r>
            <w:r w:rsidRPr="000B2FD9">
              <w:rPr>
                <w:rFonts w:ascii="Arial" w:hAnsi="Arial" w:cs="Arial"/>
                <w:b/>
                <w:lang w:val="en-US"/>
              </w:rPr>
              <w:fldChar w:fldCharType="end"/>
            </w:r>
          </w:p>
        </w:tc>
      </w:tr>
      <w:tr w:rsidR="000B2FD9" w:rsidRPr="000B2FD9" w:rsidTr="000B2FD9">
        <w:tc>
          <w:tcPr>
            <w:tcW w:w="2943" w:type="dxa"/>
          </w:tcPr>
          <w:p w:rsidR="000B2FD9" w:rsidRPr="000B2FD9" w:rsidRDefault="000B2FD9" w:rsidP="000B2FD9">
            <w:pPr>
              <w:suppressAutoHyphens/>
              <w:rPr>
                <w:rFonts w:ascii="Arial" w:hAnsi="Arial" w:cs="Arial"/>
                <w:spacing w:val="-2"/>
                <w:sz w:val="24"/>
              </w:rPr>
            </w:pPr>
            <w:r w:rsidRPr="000B2FD9">
              <w:rPr>
                <w:rFonts w:ascii="Arial" w:hAnsi="Arial" w:cs="Arial"/>
                <w:spacing w:val="-2"/>
              </w:rPr>
              <w:t>IČ:</w:t>
            </w:r>
          </w:p>
        </w:tc>
        <w:tc>
          <w:tcPr>
            <w:tcW w:w="5102" w:type="dxa"/>
          </w:tcPr>
          <w:p w:rsidR="000B2FD9" w:rsidRPr="000B2FD9" w:rsidRDefault="00742F60" w:rsidP="000B2FD9">
            <w:pPr>
              <w:suppressAutoHyphens/>
              <w:rPr>
                <w:rFonts w:ascii="Arial" w:hAnsi="Arial" w:cs="Arial"/>
                <w:spacing w:val="-2"/>
                <w:sz w:val="24"/>
              </w:rPr>
            </w:pPr>
            <w:r w:rsidRPr="000B2FD9">
              <w:rPr>
                <w:rFonts w:ascii="Arial" w:hAnsi="Arial" w:cs="Arial"/>
                <w:b/>
                <w:lang w:val="en-US"/>
              </w:rPr>
              <w:fldChar w:fldCharType="begin"/>
            </w:r>
            <w:r w:rsidR="000B2FD9" w:rsidRPr="000B2FD9">
              <w:rPr>
                <w:rFonts w:ascii="Arial" w:hAnsi="Arial" w:cs="Arial"/>
                <w:b/>
                <w:lang w:val="en-US"/>
              </w:rPr>
              <w:instrText xml:space="preserve"> MERGEFIELD  ICO_OV </w:instrText>
            </w:r>
            <w:r w:rsidRPr="000B2FD9">
              <w:rPr>
                <w:rFonts w:ascii="Arial" w:hAnsi="Arial" w:cs="Arial"/>
                <w:b/>
                <w:lang w:val="en-US"/>
              </w:rPr>
              <w:fldChar w:fldCharType="separate"/>
            </w:r>
            <w:r w:rsidR="000B2FD9" w:rsidRPr="000B2FD9">
              <w:rPr>
                <w:rFonts w:ascii="Arial" w:hAnsi="Arial" w:cs="Arial"/>
                <w:b/>
                <w:noProof/>
                <w:lang w:val="en-US"/>
              </w:rPr>
              <w:t>«ICO_OV»</w:t>
            </w:r>
            <w:r w:rsidRPr="000B2FD9">
              <w:rPr>
                <w:rFonts w:ascii="Arial" w:hAnsi="Arial" w:cs="Arial"/>
                <w:b/>
                <w:lang w:val="en-US"/>
              </w:rPr>
              <w:fldChar w:fldCharType="end"/>
            </w:r>
          </w:p>
        </w:tc>
      </w:tr>
      <w:tr w:rsidR="000B2FD9" w:rsidRPr="000B2FD9" w:rsidTr="000B2FD9">
        <w:tc>
          <w:tcPr>
            <w:tcW w:w="2943" w:type="dxa"/>
          </w:tcPr>
          <w:p w:rsidR="000B2FD9" w:rsidRPr="000B2FD9" w:rsidRDefault="000B2FD9" w:rsidP="000B2FD9">
            <w:pPr>
              <w:suppressAutoHyphens/>
              <w:rPr>
                <w:rFonts w:ascii="Arial" w:hAnsi="Arial" w:cs="Arial"/>
                <w:spacing w:val="-2"/>
                <w:sz w:val="24"/>
              </w:rPr>
            </w:pPr>
            <w:r w:rsidRPr="000B2FD9">
              <w:rPr>
                <w:rFonts w:ascii="Arial" w:hAnsi="Arial" w:cs="Arial"/>
                <w:spacing w:val="-2"/>
              </w:rPr>
              <w:t>IČZ:</w:t>
            </w:r>
          </w:p>
        </w:tc>
        <w:tc>
          <w:tcPr>
            <w:tcW w:w="5102" w:type="dxa"/>
          </w:tcPr>
          <w:p w:rsidR="000B2FD9" w:rsidRPr="000B2FD9" w:rsidRDefault="00742F60" w:rsidP="000B2FD9">
            <w:pPr>
              <w:suppressAutoHyphens/>
              <w:rPr>
                <w:rFonts w:ascii="Arial" w:hAnsi="Arial" w:cs="Arial"/>
                <w:spacing w:val="-2"/>
                <w:sz w:val="24"/>
              </w:rPr>
            </w:pPr>
            <w:r w:rsidRPr="000B2FD9">
              <w:rPr>
                <w:rFonts w:ascii="Arial" w:hAnsi="Arial" w:cs="Arial"/>
                <w:b/>
                <w:lang w:val="en-US"/>
              </w:rPr>
              <w:fldChar w:fldCharType="begin"/>
            </w:r>
            <w:r w:rsidR="000B2FD9" w:rsidRPr="000B2FD9">
              <w:rPr>
                <w:rFonts w:ascii="Arial" w:hAnsi="Arial" w:cs="Arial"/>
                <w:b/>
                <w:lang w:val="en-US"/>
              </w:rPr>
              <w:instrText xml:space="preserve"> MERGEFIELD  ICZ </w:instrText>
            </w:r>
            <w:r w:rsidRPr="000B2FD9">
              <w:rPr>
                <w:rFonts w:ascii="Arial" w:hAnsi="Arial" w:cs="Arial"/>
                <w:b/>
                <w:lang w:val="en-US"/>
              </w:rPr>
              <w:fldChar w:fldCharType="separate"/>
            </w:r>
            <w:r w:rsidR="000B2FD9" w:rsidRPr="000B2FD9">
              <w:rPr>
                <w:rFonts w:ascii="Arial" w:hAnsi="Arial" w:cs="Arial"/>
                <w:b/>
                <w:noProof/>
                <w:lang w:val="en-US"/>
              </w:rPr>
              <w:t>«ICZ»</w:t>
            </w:r>
            <w:r w:rsidRPr="000B2FD9">
              <w:rPr>
                <w:rFonts w:ascii="Arial" w:hAnsi="Arial" w:cs="Arial"/>
                <w:b/>
                <w:lang w:val="en-US"/>
              </w:rPr>
              <w:fldChar w:fldCharType="end"/>
            </w:r>
          </w:p>
        </w:tc>
      </w:tr>
      <w:tr w:rsidR="000B2FD9" w:rsidRPr="000B2FD9" w:rsidTr="000B2FD9">
        <w:tc>
          <w:tcPr>
            <w:tcW w:w="2943" w:type="dxa"/>
          </w:tcPr>
          <w:p w:rsidR="000B2FD9" w:rsidRPr="000B2FD9" w:rsidRDefault="000B2FD9" w:rsidP="000B2FD9">
            <w:pPr>
              <w:suppressAutoHyphens/>
              <w:rPr>
                <w:rFonts w:ascii="Arial" w:hAnsi="Arial" w:cs="Arial"/>
                <w:spacing w:val="-2"/>
                <w:sz w:val="24"/>
              </w:rPr>
            </w:pPr>
            <w:r w:rsidRPr="000B2FD9">
              <w:rPr>
                <w:rFonts w:ascii="Arial" w:hAnsi="Arial" w:cs="Arial"/>
                <w:spacing w:val="-2"/>
              </w:rPr>
              <w:t>Bankovní spojení:</w:t>
            </w:r>
          </w:p>
        </w:tc>
        <w:tc>
          <w:tcPr>
            <w:tcW w:w="5102" w:type="dxa"/>
          </w:tcPr>
          <w:p w:rsidR="000B2FD9" w:rsidRPr="000B2FD9" w:rsidRDefault="00742F60" w:rsidP="000B2FD9">
            <w:pPr>
              <w:suppressAutoHyphens/>
              <w:rPr>
                <w:rFonts w:ascii="Arial" w:hAnsi="Arial" w:cs="Arial"/>
                <w:spacing w:val="-2"/>
                <w:sz w:val="24"/>
              </w:rPr>
            </w:pPr>
            <w:r w:rsidRPr="000B2FD9">
              <w:rPr>
                <w:rFonts w:ascii="Arial" w:hAnsi="Arial" w:cs="Arial"/>
                <w:b/>
                <w:lang w:val="en-US"/>
              </w:rPr>
              <w:fldChar w:fldCharType="begin"/>
            </w:r>
            <w:r w:rsidR="000B2FD9" w:rsidRPr="000B2FD9">
              <w:rPr>
                <w:rFonts w:ascii="Arial" w:hAnsi="Arial" w:cs="Arial"/>
                <w:b/>
                <w:lang w:val="en-US"/>
              </w:rPr>
              <w:instrText xml:space="preserve"> MERGEFIELD BANKA</w:instrText>
            </w:r>
            <w:r w:rsidRPr="000B2FD9">
              <w:rPr>
                <w:rFonts w:ascii="Arial" w:hAnsi="Arial" w:cs="Arial"/>
                <w:b/>
                <w:lang w:val="en-US"/>
              </w:rPr>
              <w:fldChar w:fldCharType="separate"/>
            </w:r>
            <w:r w:rsidR="000B2FD9" w:rsidRPr="000B2FD9">
              <w:rPr>
                <w:rFonts w:ascii="Arial" w:hAnsi="Arial" w:cs="Arial"/>
                <w:b/>
                <w:noProof/>
                <w:lang w:val="en-US"/>
              </w:rPr>
              <w:t>«BANKA»</w:t>
            </w:r>
            <w:r w:rsidRPr="000B2FD9">
              <w:rPr>
                <w:rFonts w:ascii="Arial" w:hAnsi="Arial" w:cs="Arial"/>
                <w:b/>
                <w:lang w:val="en-US"/>
              </w:rPr>
              <w:fldChar w:fldCharType="end"/>
            </w:r>
          </w:p>
        </w:tc>
      </w:tr>
      <w:tr w:rsidR="000B2FD9" w:rsidRPr="000B2FD9" w:rsidTr="000B2FD9">
        <w:tc>
          <w:tcPr>
            <w:tcW w:w="2943" w:type="dxa"/>
          </w:tcPr>
          <w:p w:rsidR="000B2FD9" w:rsidRPr="000B2FD9" w:rsidRDefault="000B2FD9" w:rsidP="000B2FD9">
            <w:pPr>
              <w:suppressAutoHyphens/>
              <w:rPr>
                <w:rFonts w:ascii="Arial" w:hAnsi="Arial" w:cs="Arial"/>
                <w:spacing w:val="-2"/>
                <w:sz w:val="24"/>
              </w:rPr>
            </w:pPr>
            <w:r w:rsidRPr="000B2FD9">
              <w:rPr>
                <w:rFonts w:ascii="Arial" w:hAnsi="Arial" w:cs="Arial"/>
                <w:spacing w:val="-2"/>
              </w:rPr>
              <w:t>Číslo účtu:</w:t>
            </w:r>
          </w:p>
        </w:tc>
        <w:tc>
          <w:tcPr>
            <w:tcW w:w="5102" w:type="dxa"/>
          </w:tcPr>
          <w:p w:rsidR="000B2FD9" w:rsidRPr="000B2FD9" w:rsidRDefault="00742F60" w:rsidP="000B2FD9">
            <w:pPr>
              <w:suppressAutoHyphens/>
              <w:rPr>
                <w:rFonts w:ascii="Arial" w:hAnsi="Arial" w:cs="Arial"/>
                <w:spacing w:val="-2"/>
                <w:sz w:val="24"/>
              </w:rPr>
            </w:pPr>
            <w:r w:rsidRPr="000B2FD9">
              <w:rPr>
                <w:rFonts w:ascii="Arial" w:hAnsi="Arial" w:cs="Arial"/>
                <w:b/>
                <w:lang w:val="en-US"/>
              </w:rPr>
              <w:fldChar w:fldCharType="begin"/>
            </w:r>
            <w:r w:rsidR="000B2FD9" w:rsidRPr="000B2FD9">
              <w:rPr>
                <w:rFonts w:ascii="Arial" w:hAnsi="Arial" w:cs="Arial"/>
                <w:b/>
                <w:lang w:val="en-US"/>
              </w:rPr>
              <w:instrText xml:space="preserve"> MERGEFIELD UCET</w:instrText>
            </w:r>
            <w:r w:rsidRPr="000B2FD9">
              <w:rPr>
                <w:rFonts w:ascii="Arial" w:hAnsi="Arial" w:cs="Arial"/>
                <w:b/>
                <w:lang w:val="en-US"/>
              </w:rPr>
              <w:fldChar w:fldCharType="separate"/>
            </w:r>
            <w:r w:rsidR="000B2FD9" w:rsidRPr="000B2FD9">
              <w:rPr>
                <w:rFonts w:ascii="Arial" w:hAnsi="Arial" w:cs="Arial"/>
                <w:b/>
                <w:noProof/>
                <w:lang w:val="en-US"/>
              </w:rPr>
              <w:t>«UCET»</w:t>
            </w:r>
            <w:r w:rsidRPr="000B2FD9">
              <w:rPr>
                <w:rFonts w:ascii="Arial" w:hAnsi="Arial" w:cs="Arial"/>
                <w:b/>
                <w:lang w:val="en-US"/>
              </w:rPr>
              <w:fldChar w:fldCharType="end"/>
            </w:r>
          </w:p>
        </w:tc>
      </w:tr>
      <w:tr w:rsidR="000B2FD9" w:rsidRPr="000B2FD9" w:rsidTr="000B2FD9">
        <w:tc>
          <w:tcPr>
            <w:tcW w:w="2943" w:type="dxa"/>
          </w:tcPr>
          <w:p w:rsidR="000B2FD9" w:rsidRPr="000B2FD9" w:rsidRDefault="000B2FD9" w:rsidP="000B2FD9">
            <w:pPr>
              <w:suppressAutoHyphens/>
              <w:rPr>
                <w:rFonts w:ascii="Arial" w:hAnsi="Arial" w:cs="Arial"/>
                <w:spacing w:val="-2"/>
                <w:sz w:val="24"/>
              </w:rPr>
            </w:pPr>
            <w:r w:rsidRPr="000B2FD9">
              <w:rPr>
                <w:rFonts w:ascii="Arial" w:hAnsi="Arial" w:cs="Arial"/>
                <w:spacing w:val="-2"/>
              </w:rPr>
              <w:t>Telefon:</w:t>
            </w:r>
          </w:p>
        </w:tc>
        <w:tc>
          <w:tcPr>
            <w:tcW w:w="5102" w:type="dxa"/>
          </w:tcPr>
          <w:p w:rsidR="000B2FD9" w:rsidRPr="000B2FD9" w:rsidRDefault="00742F60" w:rsidP="000B2FD9">
            <w:pPr>
              <w:suppressAutoHyphens/>
              <w:rPr>
                <w:rFonts w:ascii="Arial" w:hAnsi="Arial" w:cs="Arial"/>
                <w:spacing w:val="-2"/>
                <w:sz w:val="24"/>
              </w:rPr>
            </w:pPr>
            <w:r w:rsidRPr="000B2FD9">
              <w:rPr>
                <w:rFonts w:ascii="Arial" w:hAnsi="Arial" w:cs="Arial"/>
                <w:b/>
                <w:lang w:val="en-US"/>
              </w:rPr>
              <w:fldChar w:fldCharType="begin"/>
            </w:r>
            <w:r w:rsidR="000B2FD9" w:rsidRPr="000B2FD9">
              <w:rPr>
                <w:rFonts w:ascii="Arial" w:hAnsi="Arial" w:cs="Arial"/>
                <w:b/>
                <w:lang w:val="en-US"/>
              </w:rPr>
              <w:instrText xml:space="preserve"> MERGEFIELD TELEFON</w:instrText>
            </w:r>
            <w:r w:rsidRPr="000B2FD9">
              <w:rPr>
                <w:rFonts w:ascii="Arial" w:hAnsi="Arial" w:cs="Arial"/>
                <w:b/>
                <w:lang w:val="en-US"/>
              </w:rPr>
              <w:fldChar w:fldCharType="separate"/>
            </w:r>
            <w:r w:rsidR="000B2FD9" w:rsidRPr="000B2FD9">
              <w:rPr>
                <w:rFonts w:ascii="Arial" w:hAnsi="Arial" w:cs="Arial"/>
                <w:b/>
                <w:noProof/>
                <w:lang w:val="en-US"/>
              </w:rPr>
              <w:t>«TELEFON»</w:t>
            </w:r>
            <w:r w:rsidRPr="000B2FD9">
              <w:rPr>
                <w:rFonts w:ascii="Arial" w:hAnsi="Arial" w:cs="Arial"/>
                <w:b/>
                <w:lang w:val="en-US"/>
              </w:rPr>
              <w:fldChar w:fldCharType="end"/>
            </w:r>
          </w:p>
        </w:tc>
      </w:tr>
      <w:tr w:rsidR="000B2FD9" w:rsidRPr="000B2FD9" w:rsidTr="000B2FD9">
        <w:tc>
          <w:tcPr>
            <w:tcW w:w="2943" w:type="dxa"/>
          </w:tcPr>
          <w:p w:rsidR="000B2FD9" w:rsidRPr="000B2FD9" w:rsidRDefault="000B2FD9" w:rsidP="000B2FD9">
            <w:pPr>
              <w:suppressAutoHyphens/>
              <w:rPr>
                <w:rFonts w:ascii="Arial" w:hAnsi="Arial" w:cs="Arial"/>
                <w:spacing w:val="-2"/>
              </w:rPr>
            </w:pPr>
            <w:r w:rsidRPr="000B2FD9">
              <w:rPr>
                <w:rFonts w:ascii="Arial" w:hAnsi="Arial" w:cs="Arial"/>
                <w:spacing w:val="-2"/>
              </w:rPr>
              <w:t>Email:</w:t>
            </w:r>
          </w:p>
        </w:tc>
        <w:tc>
          <w:tcPr>
            <w:tcW w:w="5102" w:type="dxa"/>
          </w:tcPr>
          <w:p w:rsidR="000B2FD9" w:rsidRPr="000B2FD9" w:rsidRDefault="00742F60" w:rsidP="000B2FD9">
            <w:pPr>
              <w:suppressAutoHyphens/>
              <w:rPr>
                <w:rFonts w:ascii="Arial" w:hAnsi="Arial" w:cs="Arial"/>
                <w:b/>
                <w:lang w:val="en-US"/>
              </w:rPr>
            </w:pPr>
            <w:r w:rsidRPr="000B2FD9">
              <w:rPr>
                <w:rFonts w:ascii="Arial" w:hAnsi="Arial" w:cs="Arial"/>
                <w:b/>
                <w:lang w:val="en-US"/>
              </w:rPr>
              <w:fldChar w:fldCharType="begin"/>
            </w:r>
            <w:r w:rsidR="000B2FD9" w:rsidRPr="000B2FD9">
              <w:rPr>
                <w:rFonts w:ascii="Arial" w:hAnsi="Arial" w:cs="Arial"/>
                <w:b/>
                <w:lang w:val="en-US"/>
              </w:rPr>
              <w:instrText xml:space="preserve"> MERGEFIELD EMAIL</w:instrText>
            </w:r>
            <w:r w:rsidRPr="000B2FD9">
              <w:rPr>
                <w:rFonts w:ascii="Arial" w:hAnsi="Arial" w:cs="Arial"/>
                <w:b/>
                <w:lang w:val="en-US"/>
              </w:rPr>
              <w:fldChar w:fldCharType="separate"/>
            </w:r>
            <w:r w:rsidR="000B2FD9" w:rsidRPr="000B2FD9">
              <w:rPr>
                <w:rFonts w:ascii="Arial" w:hAnsi="Arial" w:cs="Arial"/>
                <w:b/>
                <w:noProof/>
                <w:lang w:val="en-US"/>
              </w:rPr>
              <w:t>«EMAIL»</w:t>
            </w:r>
            <w:r w:rsidRPr="000B2FD9">
              <w:rPr>
                <w:rFonts w:ascii="Arial" w:hAnsi="Arial" w:cs="Arial"/>
                <w:b/>
                <w:lang w:val="en-US"/>
              </w:rPr>
              <w:fldChar w:fldCharType="end"/>
            </w:r>
          </w:p>
        </w:tc>
      </w:tr>
    </w:tbl>
    <w:p w:rsidR="000B2FD9" w:rsidRPr="00B91C04" w:rsidRDefault="000B2FD9" w:rsidP="000B2FD9">
      <w:pPr>
        <w:suppressAutoHyphens/>
        <w:rPr>
          <w:rFonts w:ascii="Arial" w:hAnsi="Arial" w:cs="Arial"/>
          <w:spacing w:val="-2"/>
        </w:rPr>
      </w:pPr>
      <w:r w:rsidRPr="00B91C04">
        <w:rPr>
          <w:rFonts w:ascii="Arial" w:hAnsi="Arial" w:cs="Arial"/>
          <w:spacing w:val="-2"/>
        </w:rPr>
        <w:t>(dále jen „</w:t>
      </w:r>
      <w:r>
        <w:rPr>
          <w:rFonts w:ascii="Arial" w:hAnsi="Arial" w:cs="Arial"/>
          <w:b/>
          <w:spacing w:val="-2"/>
        </w:rPr>
        <w:t>Poskytovatel</w:t>
      </w:r>
      <w:r w:rsidRPr="00B91C04">
        <w:rPr>
          <w:rFonts w:ascii="Arial" w:hAnsi="Arial" w:cs="Arial"/>
          <w:spacing w:val="-2"/>
        </w:rPr>
        <w:t>“)</w:t>
      </w:r>
    </w:p>
    <w:p w:rsidR="00B91C04" w:rsidRDefault="00B91C04" w:rsidP="00B91C04">
      <w:pPr>
        <w:suppressAutoHyphens/>
        <w:rPr>
          <w:rFonts w:ascii="Arial" w:hAnsi="Arial" w:cs="Arial"/>
          <w:b/>
          <w:spacing w:val="-2"/>
          <w:sz w:val="24"/>
        </w:rPr>
      </w:pPr>
    </w:p>
    <w:p w:rsidR="00FA17F5" w:rsidRPr="00B91C04" w:rsidRDefault="00FA17F5" w:rsidP="00B91C04">
      <w:pPr>
        <w:suppressAutoHyphens/>
        <w:jc w:val="center"/>
        <w:rPr>
          <w:rFonts w:ascii="Arial" w:hAnsi="Arial" w:cs="Arial"/>
          <w:b/>
          <w:spacing w:val="-2"/>
          <w:sz w:val="16"/>
          <w:szCs w:val="16"/>
        </w:rPr>
      </w:pPr>
      <w:r w:rsidRPr="00B91C04">
        <w:rPr>
          <w:rFonts w:ascii="Arial" w:hAnsi="Arial" w:cs="Arial"/>
          <w:b/>
          <w:spacing w:val="-2"/>
          <w:sz w:val="16"/>
          <w:szCs w:val="16"/>
        </w:rPr>
        <w:t>I.</w:t>
      </w:r>
    </w:p>
    <w:p w:rsidR="00FA17F5" w:rsidRPr="00B91C04" w:rsidRDefault="00FA17F5" w:rsidP="00FA17F5">
      <w:pPr>
        <w:suppressAutoHyphens/>
        <w:jc w:val="center"/>
        <w:rPr>
          <w:rFonts w:ascii="Arial" w:hAnsi="Arial" w:cs="Arial"/>
          <w:b/>
          <w:spacing w:val="-2"/>
          <w:sz w:val="16"/>
          <w:szCs w:val="16"/>
        </w:rPr>
      </w:pPr>
      <w:r w:rsidRPr="00B91C04">
        <w:rPr>
          <w:rFonts w:ascii="Arial" w:hAnsi="Arial" w:cs="Arial"/>
          <w:b/>
          <w:spacing w:val="-2"/>
          <w:sz w:val="16"/>
          <w:szCs w:val="16"/>
        </w:rPr>
        <w:t>Předmět smlouvy</w:t>
      </w:r>
    </w:p>
    <w:p w:rsidR="00B91C04" w:rsidRDefault="00B91C04" w:rsidP="00B91C04">
      <w:pPr>
        <w:suppressAutoHyphens/>
        <w:jc w:val="both"/>
        <w:rPr>
          <w:rFonts w:ascii="Arial" w:hAnsi="Arial" w:cs="Arial"/>
          <w:sz w:val="16"/>
          <w:szCs w:val="16"/>
        </w:rPr>
      </w:pPr>
    </w:p>
    <w:p w:rsidR="00FA17F5" w:rsidRDefault="00FA17F5" w:rsidP="00B91C04">
      <w:pPr>
        <w:suppressAutoHyphens/>
        <w:jc w:val="both"/>
        <w:rPr>
          <w:rFonts w:ascii="Arial" w:hAnsi="Arial" w:cs="Arial"/>
          <w:sz w:val="16"/>
          <w:szCs w:val="16"/>
        </w:rPr>
      </w:pPr>
      <w:r w:rsidRPr="00B91C04">
        <w:rPr>
          <w:rFonts w:ascii="Arial" w:hAnsi="Arial" w:cs="Arial"/>
          <w:sz w:val="16"/>
          <w:szCs w:val="16"/>
        </w:rPr>
        <w:t>Předmětem této Smlouvy je stanovení podmínek a úprava vztahů vznikajících mezi Poskytovatelem a Pojišťovnou při poskytování zdravotních služeb</w:t>
      </w:r>
      <w:r w:rsidR="008E7250">
        <w:rPr>
          <w:rFonts w:ascii="Arial" w:hAnsi="Arial" w:cs="Arial"/>
          <w:sz w:val="16"/>
          <w:szCs w:val="16"/>
        </w:rPr>
        <w:t xml:space="preserve"> – ošetřovatelské péče - </w:t>
      </w:r>
      <w:r w:rsidRPr="00B91C04">
        <w:rPr>
          <w:rFonts w:ascii="Arial" w:hAnsi="Arial" w:cs="Arial"/>
          <w:sz w:val="16"/>
          <w:szCs w:val="16"/>
        </w:rPr>
        <w:t>hrazených z veřejného zdravotního pojištění (dále jen „</w:t>
      </w:r>
      <w:r w:rsidRPr="00B91C04">
        <w:rPr>
          <w:rFonts w:ascii="Arial" w:hAnsi="Arial" w:cs="Arial"/>
          <w:b/>
          <w:sz w:val="16"/>
          <w:szCs w:val="16"/>
        </w:rPr>
        <w:t>hrazené služby</w:t>
      </w:r>
      <w:r w:rsidRPr="00B91C04">
        <w:rPr>
          <w:rFonts w:ascii="Arial" w:hAnsi="Arial" w:cs="Arial"/>
          <w:sz w:val="16"/>
          <w:szCs w:val="16"/>
        </w:rPr>
        <w:t>“) pojištěncům Pojišťovny</w:t>
      </w:r>
      <w:r w:rsidR="008E7250">
        <w:rPr>
          <w:rFonts w:ascii="Arial" w:hAnsi="Arial" w:cs="Arial"/>
          <w:sz w:val="16"/>
          <w:szCs w:val="16"/>
        </w:rPr>
        <w:t>, umístěných v pobytovém zařízení</w:t>
      </w:r>
      <w:r w:rsidRPr="00B91C04">
        <w:rPr>
          <w:rFonts w:ascii="Arial" w:hAnsi="Arial" w:cs="Arial"/>
          <w:sz w:val="16"/>
          <w:szCs w:val="16"/>
        </w:rPr>
        <w:t xml:space="preserve"> (dále jen „</w:t>
      </w:r>
      <w:r w:rsidRPr="00B91C04">
        <w:rPr>
          <w:rFonts w:ascii="Arial" w:hAnsi="Arial" w:cs="Arial"/>
          <w:b/>
          <w:sz w:val="16"/>
          <w:szCs w:val="16"/>
        </w:rPr>
        <w:t>pojištěnci</w:t>
      </w:r>
      <w:r w:rsidRPr="00B91C04">
        <w:rPr>
          <w:rFonts w:ascii="Arial" w:hAnsi="Arial" w:cs="Arial"/>
          <w:sz w:val="16"/>
          <w:szCs w:val="16"/>
        </w:rPr>
        <w:t xml:space="preserve">“) a při jejich úhradě. </w:t>
      </w:r>
    </w:p>
    <w:p w:rsidR="00D1484E" w:rsidRDefault="00D1484E" w:rsidP="00B91C04">
      <w:pPr>
        <w:suppressAutoHyphens/>
        <w:jc w:val="both"/>
        <w:rPr>
          <w:rFonts w:ascii="Arial" w:hAnsi="Arial" w:cs="Arial"/>
          <w:sz w:val="16"/>
          <w:szCs w:val="16"/>
        </w:rPr>
      </w:pPr>
    </w:p>
    <w:p w:rsidR="00D1484E" w:rsidRDefault="00D1484E" w:rsidP="00B91C04">
      <w:pPr>
        <w:suppressAutoHyphens/>
        <w:jc w:val="both"/>
        <w:rPr>
          <w:rFonts w:ascii="Arial" w:hAnsi="Arial" w:cs="Arial"/>
          <w:sz w:val="16"/>
          <w:szCs w:val="16"/>
        </w:rPr>
      </w:pPr>
      <w:r>
        <w:rPr>
          <w:rFonts w:ascii="Arial" w:hAnsi="Arial" w:cs="Arial"/>
          <w:sz w:val="16"/>
          <w:szCs w:val="16"/>
        </w:rPr>
        <w:t>Základní podmínky, za nichž byla Smlouva uzavřena:</w:t>
      </w:r>
    </w:p>
    <w:p w:rsidR="00D1484E" w:rsidRPr="00D1484E" w:rsidRDefault="00D1484E" w:rsidP="00D1484E">
      <w:pPr>
        <w:pStyle w:val="Stylpravidel"/>
        <w:numPr>
          <w:ilvl w:val="0"/>
          <w:numId w:val="2"/>
        </w:numPr>
        <w:spacing w:before="120" w:line="240" w:lineRule="auto"/>
        <w:ind w:left="709" w:hanging="284"/>
        <w:rPr>
          <w:rFonts w:ascii="Arial" w:hAnsi="Arial" w:cs="Arial"/>
          <w:sz w:val="16"/>
          <w:szCs w:val="16"/>
        </w:rPr>
      </w:pPr>
      <w:r>
        <w:rPr>
          <w:rFonts w:ascii="Arial" w:hAnsi="Arial" w:cs="Arial"/>
          <w:sz w:val="16"/>
          <w:szCs w:val="16"/>
        </w:rPr>
        <w:t xml:space="preserve">Poskytovatel provozuje </w:t>
      </w:r>
      <w:r w:rsidRPr="00D1484E">
        <w:rPr>
          <w:rFonts w:ascii="Arial" w:hAnsi="Arial" w:cs="Arial"/>
          <w:sz w:val="16"/>
          <w:szCs w:val="16"/>
        </w:rPr>
        <w:t xml:space="preserve">pobytové zařízení </w:t>
      </w:r>
      <w:r>
        <w:rPr>
          <w:rFonts w:ascii="Arial" w:hAnsi="Arial" w:cs="Arial"/>
          <w:sz w:val="16"/>
          <w:szCs w:val="16"/>
        </w:rPr>
        <w:t xml:space="preserve">a disponuje oprávněním </w:t>
      </w:r>
      <w:r w:rsidRPr="00D1484E">
        <w:rPr>
          <w:rFonts w:ascii="Arial" w:hAnsi="Arial" w:cs="Arial"/>
          <w:sz w:val="16"/>
          <w:szCs w:val="16"/>
        </w:rPr>
        <w:t>k poskytování sociálních s</w:t>
      </w:r>
      <w:r>
        <w:rPr>
          <w:rFonts w:ascii="Arial" w:hAnsi="Arial" w:cs="Arial"/>
          <w:sz w:val="16"/>
          <w:szCs w:val="16"/>
        </w:rPr>
        <w:t xml:space="preserve">lužeb pobytového typu podle </w:t>
      </w:r>
      <w:r w:rsidRPr="00D1484E">
        <w:rPr>
          <w:rFonts w:ascii="Arial" w:hAnsi="Arial" w:cs="Arial"/>
          <w:sz w:val="16"/>
          <w:szCs w:val="16"/>
        </w:rPr>
        <w:t>zvláštního právního předpisu.</w:t>
      </w:r>
    </w:p>
    <w:p w:rsidR="00D1484E" w:rsidRPr="00D1484E" w:rsidRDefault="00D1484E" w:rsidP="00D1484E">
      <w:pPr>
        <w:pStyle w:val="Stylpravidel"/>
        <w:numPr>
          <w:ilvl w:val="0"/>
          <w:numId w:val="2"/>
        </w:numPr>
        <w:spacing w:before="120" w:line="240" w:lineRule="auto"/>
        <w:ind w:left="709" w:hanging="284"/>
        <w:rPr>
          <w:rFonts w:ascii="Arial" w:hAnsi="Arial" w:cs="Arial"/>
          <w:sz w:val="16"/>
          <w:szCs w:val="16"/>
        </w:rPr>
      </w:pPr>
      <w:r>
        <w:rPr>
          <w:rFonts w:ascii="Arial" w:hAnsi="Arial" w:cs="Arial"/>
          <w:sz w:val="16"/>
          <w:szCs w:val="16"/>
        </w:rPr>
        <w:t>Poskytovatel prokáže</w:t>
      </w:r>
      <w:r w:rsidRPr="00D1484E">
        <w:rPr>
          <w:rFonts w:ascii="Arial" w:hAnsi="Arial" w:cs="Arial"/>
          <w:sz w:val="16"/>
          <w:szCs w:val="16"/>
        </w:rPr>
        <w:t>, že zdravotní péče bude poskytována zdravotnickými pracovníky pobytového zařízení, odborně způsobilými pod</w:t>
      </w:r>
      <w:r>
        <w:rPr>
          <w:rFonts w:ascii="Arial" w:hAnsi="Arial" w:cs="Arial"/>
          <w:sz w:val="16"/>
          <w:szCs w:val="16"/>
        </w:rPr>
        <w:t>le zvláštního právního předpisu.</w:t>
      </w:r>
    </w:p>
    <w:p w:rsidR="00D1484E" w:rsidRPr="00D1484E" w:rsidRDefault="00D1484E" w:rsidP="00D1484E">
      <w:pPr>
        <w:pStyle w:val="Stylpravidel"/>
        <w:numPr>
          <w:ilvl w:val="0"/>
          <w:numId w:val="2"/>
        </w:numPr>
        <w:spacing w:before="120" w:line="240" w:lineRule="auto"/>
        <w:ind w:left="709" w:hanging="284"/>
        <w:rPr>
          <w:rFonts w:ascii="Arial" w:hAnsi="Arial" w:cs="Arial"/>
          <w:sz w:val="16"/>
          <w:szCs w:val="16"/>
        </w:rPr>
      </w:pPr>
      <w:r>
        <w:rPr>
          <w:rFonts w:ascii="Arial" w:hAnsi="Arial" w:cs="Arial"/>
          <w:sz w:val="16"/>
          <w:szCs w:val="16"/>
        </w:rPr>
        <w:t xml:space="preserve">Poskytovatel </w:t>
      </w:r>
      <w:r w:rsidRPr="00D1484E">
        <w:rPr>
          <w:rFonts w:ascii="Arial" w:hAnsi="Arial" w:cs="Arial"/>
          <w:sz w:val="16"/>
          <w:szCs w:val="16"/>
        </w:rPr>
        <w:t>akcept</w:t>
      </w:r>
      <w:r>
        <w:rPr>
          <w:rFonts w:ascii="Arial" w:hAnsi="Arial" w:cs="Arial"/>
          <w:sz w:val="16"/>
          <w:szCs w:val="16"/>
        </w:rPr>
        <w:t>uje</w:t>
      </w:r>
      <w:r w:rsidRPr="00D1484E">
        <w:rPr>
          <w:rFonts w:ascii="Arial" w:hAnsi="Arial" w:cs="Arial"/>
          <w:sz w:val="16"/>
          <w:szCs w:val="16"/>
        </w:rPr>
        <w:t xml:space="preserve"> dohodnut</w:t>
      </w:r>
      <w:r>
        <w:rPr>
          <w:rFonts w:ascii="Arial" w:hAnsi="Arial" w:cs="Arial"/>
          <w:sz w:val="16"/>
          <w:szCs w:val="16"/>
        </w:rPr>
        <w:t>ý</w:t>
      </w:r>
      <w:r w:rsidRPr="00D1484E">
        <w:rPr>
          <w:rFonts w:ascii="Arial" w:hAnsi="Arial" w:cs="Arial"/>
          <w:sz w:val="16"/>
          <w:szCs w:val="16"/>
        </w:rPr>
        <w:t xml:space="preserve"> postup pro pořizování, předávání a vyhodnocování dokladů v souladu s Metodikou pro pořizování a předávání dokladů (dále jen "metodika"), Pravidly pro vyhodnocování dokladů (dále jen "pravidla") a jednotným   datovým rozhraním, vytvářenými Všeobecnou zdravotní pojišťovnou České republiky  v součinnosti se zástupci dalších zdravotních pojišťoven a zástupci profesních sdružení poskytovatelů zdravotní</w:t>
      </w:r>
      <w:r>
        <w:rPr>
          <w:rFonts w:ascii="Arial" w:hAnsi="Arial" w:cs="Arial"/>
          <w:sz w:val="16"/>
          <w:szCs w:val="16"/>
        </w:rPr>
        <w:t>ch služeb</w:t>
      </w:r>
      <w:r w:rsidRPr="00D1484E">
        <w:rPr>
          <w:rFonts w:ascii="Arial" w:hAnsi="Arial" w:cs="Arial"/>
          <w:sz w:val="16"/>
          <w:szCs w:val="16"/>
        </w:rPr>
        <w:t xml:space="preserve"> a vydávanými Všeobecnou  zdravotní pojišťovnou České republiky nebo Svazem zdravotních pojišťoven ČR.</w:t>
      </w:r>
    </w:p>
    <w:p w:rsidR="00FA17F5" w:rsidRPr="00B91C04" w:rsidRDefault="00FA17F5" w:rsidP="00FA17F5">
      <w:pPr>
        <w:suppressAutoHyphens/>
        <w:jc w:val="center"/>
        <w:rPr>
          <w:rFonts w:ascii="Arial" w:hAnsi="Arial" w:cs="Arial"/>
          <w:b/>
          <w:spacing w:val="-2"/>
          <w:sz w:val="16"/>
          <w:szCs w:val="16"/>
        </w:rPr>
      </w:pPr>
    </w:p>
    <w:p w:rsidR="00FA17F5" w:rsidRPr="00B91C04" w:rsidRDefault="00FA17F5" w:rsidP="00FA17F5">
      <w:pPr>
        <w:suppressAutoHyphens/>
        <w:jc w:val="center"/>
        <w:rPr>
          <w:rFonts w:ascii="Arial" w:hAnsi="Arial" w:cs="Arial"/>
          <w:b/>
          <w:spacing w:val="-2"/>
          <w:sz w:val="16"/>
          <w:szCs w:val="16"/>
        </w:rPr>
      </w:pPr>
      <w:r w:rsidRPr="00B91C04">
        <w:rPr>
          <w:rFonts w:ascii="Arial" w:hAnsi="Arial" w:cs="Arial"/>
          <w:b/>
          <w:spacing w:val="-2"/>
          <w:sz w:val="16"/>
          <w:szCs w:val="16"/>
        </w:rPr>
        <w:t>II.</w:t>
      </w:r>
    </w:p>
    <w:p w:rsidR="00FA17F5" w:rsidRPr="00B91C04" w:rsidRDefault="00FA17F5" w:rsidP="00FA17F5">
      <w:pPr>
        <w:suppressAutoHyphens/>
        <w:jc w:val="center"/>
        <w:rPr>
          <w:rFonts w:ascii="Arial" w:hAnsi="Arial" w:cs="Arial"/>
          <w:b/>
          <w:spacing w:val="-2"/>
          <w:sz w:val="16"/>
          <w:szCs w:val="16"/>
        </w:rPr>
      </w:pPr>
      <w:r w:rsidRPr="00B91C04">
        <w:rPr>
          <w:rFonts w:ascii="Arial" w:hAnsi="Arial" w:cs="Arial"/>
          <w:b/>
          <w:spacing w:val="-2"/>
          <w:sz w:val="16"/>
          <w:szCs w:val="16"/>
        </w:rPr>
        <w:t xml:space="preserve">Práva a povinnosti smluvních stran </w:t>
      </w:r>
    </w:p>
    <w:p w:rsidR="00FA17F5" w:rsidRPr="00B91C04" w:rsidRDefault="00FA17F5" w:rsidP="00671026">
      <w:pPr>
        <w:pStyle w:val="Stylpravidel"/>
        <w:numPr>
          <w:ilvl w:val="0"/>
          <w:numId w:val="1"/>
        </w:numPr>
        <w:tabs>
          <w:tab w:val="left" w:pos="0"/>
          <w:tab w:val="left" w:pos="426"/>
        </w:tabs>
        <w:spacing w:before="120" w:line="240" w:lineRule="auto"/>
        <w:rPr>
          <w:rFonts w:ascii="Arial" w:hAnsi="Arial" w:cs="Arial"/>
          <w:sz w:val="16"/>
          <w:szCs w:val="16"/>
        </w:rPr>
      </w:pPr>
      <w:r w:rsidRPr="00B91C04">
        <w:rPr>
          <w:rFonts w:ascii="Arial" w:hAnsi="Arial" w:cs="Arial"/>
          <w:sz w:val="16"/>
          <w:szCs w:val="16"/>
        </w:rPr>
        <w:t>Smluvní strany</w:t>
      </w:r>
    </w:p>
    <w:p w:rsidR="00D1484E" w:rsidRDefault="00D1484E" w:rsidP="00D1484E">
      <w:pPr>
        <w:pStyle w:val="Stylpravidel"/>
        <w:numPr>
          <w:ilvl w:val="0"/>
          <w:numId w:val="38"/>
        </w:numPr>
        <w:spacing w:before="120" w:line="240" w:lineRule="auto"/>
        <w:rPr>
          <w:rFonts w:ascii="Arial" w:hAnsi="Arial" w:cs="Arial"/>
          <w:sz w:val="16"/>
          <w:szCs w:val="16"/>
        </w:rPr>
      </w:pPr>
      <w:r w:rsidRPr="00D1484E">
        <w:rPr>
          <w:rFonts w:ascii="Arial" w:hAnsi="Arial" w:cs="Arial"/>
          <w:sz w:val="16"/>
          <w:szCs w:val="16"/>
        </w:rPr>
        <w:t>dodržují při poskytování a úhradě hrazených služeb platná znění obecně závazných právních předpisů, upravujících veřejné zdravotní pojištění, poskytování zdravotní</w:t>
      </w:r>
      <w:r>
        <w:rPr>
          <w:rFonts w:ascii="Arial" w:hAnsi="Arial" w:cs="Arial"/>
          <w:sz w:val="16"/>
          <w:szCs w:val="16"/>
        </w:rPr>
        <w:t>ch služeb</w:t>
      </w:r>
      <w:r w:rsidRPr="00D1484E">
        <w:rPr>
          <w:rFonts w:ascii="Arial" w:hAnsi="Arial" w:cs="Arial"/>
          <w:sz w:val="16"/>
          <w:szCs w:val="16"/>
        </w:rPr>
        <w:t xml:space="preserve"> a sociálních služeb pojištěncům, a smluvní ujednání obsažená ve Smlouvě a jejích přílohách,</w:t>
      </w:r>
    </w:p>
    <w:p w:rsidR="00FA17F5" w:rsidRPr="00B91C04" w:rsidRDefault="00FA17F5" w:rsidP="00D1484E">
      <w:pPr>
        <w:pStyle w:val="Stylpravidel"/>
        <w:numPr>
          <w:ilvl w:val="0"/>
          <w:numId w:val="38"/>
        </w:numPr>
        <w:spacing w:before="120" w:line="240" w:lineRule="auto"/>
        <w:rPr>
          <w:rFonts w:ascii="Arial" w:hAnsi="Arial" w:cs="Arial"/>
          <w:sz w:val="16"/>
          <w:szCs w:val="16"/>
        </w:rPr>
      </w:pPr>
      <w:r w:rsidRPr="00B91C04">
        <w:rPr>
          <w:rFonts w:ascii="Arial" w:hAnsi="Arial" w:cs="Arial"/>
          <w:sz w:val="16"/>
          <w:szCs w:val="16"/>
        </w:rPr>
        <w:t xml:space="preserve">dodržují při vykazování a úhradě hrazených služeb dohodnutou metodiku, pravidla a datové rozhraní, </w:t>
      </w:r>
    </w:p>
    <w:p w:rsidR="00FA17F5" w:rsidRPr="00B91C04" w:rsidRDefault="00FA17F5" w:rsidP="00D1484E">
      <w:pPr>
        <w:pStyle w:val="Stylpravidel"/>
        <w:numPr>
          <w:ilvl w:val="0"/>
          <w:numId w:val="38"/>
        </w:numPr>
        <w:spacing w:before="120" w:line="240" w:lineRule="auto"/>
        <w:ind w:left="709" w:hanging="284"/>
        <w:rPr>
          <w:rFonts w:ascii="Arial" w:hAnsi="Arial" w:cs="Arial"/>
          <w:sz w:val="16"/>
          <w:szCs w:val="16"/>
        </w:rPr>
      </w:pPr>
      <w:r w:rsidRPr="00B91C04">
        <w:rPr>
          <w:rFonts w:ascii="Arial" w:hAnsi="Arial" w:cs="Arial"/>
          <w:sz w:val="16"/>
          <w:szCs w:val="16"/>
        </w:rPr>
        <w:t xml:space="preserve">zaváží své zaměstnance, s ohledem na ochranu práv pojištěnců k zachování povinné mlčenlivosti o  osobních údajích a skutečnostech, o nichž se dozvěděli při výkonu své funkce nebo zaměstnání anebo při zpracování údajů z informačního systému </w:t>
      </w:r>
      <w:r w:rsidRPr="00B91C04">
        <w:rPr>
          <w:rFonts w:ascii="Arial" w:hAnsi="Arial" w:cs="Arial"/>
          <w:sz w:val="16"/>
          <w:szCs w:val="16"/>
        </w:rPr>
        <w:lastRenderedPageBreak/>
        <w:t>na základě smlouvy, popřípadě v souvislosti s nimi.</w:t>
      </w:r>
    </w:p>
    <w:p w:rsidR="00FA17F5" w:rsidRPr="00B91C04" w:rsidRDefault="00FA17F5" w:rsidP="00671026">
      <w:pPr>
        <w:pStyle w:val="Stylpravidel"/>
        <w:numPr>
          <w:ilvl w:val="0"/>
          <w:numId w:val="1"/>
        </w:numPr>
        <w:tabs>
          <w:tab w:val="left" w:pos="0"/>
          <w:tab w:val="left" w:pos="426"/>
        </w:tabs>
        <w:spacing w:before="120" w:line="240" w:lineRule="auto"/>
        <w:rPr>
          <w:rFonts w:ascii="Arial" w:hAnsi="Arial" w:cs="Arial"/>
          <w:sz w:val="16"/>
          <w:szCs w:val="16"/>
        </w:rPr>
      </w:pPr>
      <w:r w:rsidRPr="00B91C04">
        <w:rPr>
          <w:rFonts w:ascii="Arial" w:hAnsi="Arial" w:cs="Arial"/>
          <w:sz w:val="16"/>
          <w:szCs w:val="16"/>
        </w:rPr>
        <w:t>Poskytovatel</w:t>
      </w:r>
    </w:p>
    <w:p w:rsidR="00FA17F5" w:rsidRPr="00B91C04" w:rsidRDefault="00D1484E" w:rsidP="00671026">
      <w:pPr>
        <w:pStyle w:val="Stylpravidel"/>
        <w:numPr>
          <w:ilvl w:val="0"/>
          <w:numId w:val="7"/>
        </w:numPr>
        <w:spacing w:before="120" w:line="240" w:lineRule="auto"/>
        <w:rPr>
          <w:rFonts w:ascii="Arial" w:hAnsi="Arial" w:cs="Arial"/>
          <w:sz w:val="16"/>
          <w:szCs w:val="16"/>
        </w:rPr>
      </w:pPr>
      <w:r w:rsidRPr="00D1484E">
        <w:rPr>
          <w:rFonts w:ascii="Arial" w:hAnsi="Arial" w:cs="Arial"/>
          <w:sz w:val="16"/>
          <w:szCs w:val="16"/>
        </w:rPr>
        <w:t xml:space="preserve">poskytuje </w:t>
      </w:r>
      <w:r>
        <w:rPr>
          <w:rFonts w:ascii="Arial" w:hAnsi="Arial" w:cs="Arial"/>
          <w:sz w:val="16"/>
          <w:szCs w:val="16"/>
        </w:rPr>
        <w:t xml:space="preserve">služby </w:t>
      </w:r>
      <w:r w:rsidRPr="00D1484E">
        <w:rPr>
          <w:rFonts w:ascii="Arial" w:hAnsi="Arial" w:cs="Arial"/>
          <w:sz w:val="16"/>
          <w:szCs w:val="16"/>
        </w:rPr>
        <w:t>na základě rozhodnutí o registraci zařízení sociálních služeb s pobytovými službami, vydaného příslušným orgánem, nebo jiného dokumentu, dokladujícího poskytování sociálních služeb,</w:t>
      </w:r>
    </w:p>
    <w:p w:rsidR="00FA17F5" w:rsidRPr="00B91C04" w:rsidRDefault="00D1484E" w:rsidP="00671026">
      <w:pPr>
        <w:pStyle w:val="Stylpravidel"/>
        <w:numPr>
          <w:ilvl w:val="0"/>
          <w:numId w:val="7"/>
        </w:numPr>
        <w:spacing w:before="120" w:line="240" w:lineRule="auto"/>
        <w:rPr>
          <w:rFonts w:ascii="Arial" w:hAnsi="Arial" w:cs="Arial"/>
          <w:sz w:val="16"/>
          <w:szCs w:val="16"/>
        </w:rPr>
      </w:pPr>
      <w:r w:rsidRPr="00D1484E">
        <w:rPr>
          <w:rFonts w:ascii="Arial" w:hAnsi="Arial" w:cs="Arial"/>
          <w:sz w:val="16"/>
          <w:szCs w:val="16"/>
        </w:rPr>
        <w:t xml:space="preserve">poskytuje ošetřovatelskou péči (odbornost 913 - „všeobecná sestra v sociálních službách“) vymezenou výčtem sjednaných výkonů v příloze č. 2 Smlouvy, pro které je věcně a technicky vybaven a personálně zajištěn. Za dobu, po kterou Poskytovatel dočasně nesplňuje personální předpoklady pro poskytování zdravotní péče, není oprávněn předkládat Pojišťovně vyúčtování a je </w:t>
      </w:r>
      <w:r>
        <w:rPr>
          <w:rFonts w:ascii="Arial" w:hAnsi="Arial" w:cs="Arial"/>
          <w:sz w:val="16"/>
          <w:szCs w:val="16"/>
        </w:rPr>
        <w:t xml:space="preserve">povinen </w:t>
      </w:r>
      <w:r w:rsidRPr="00D1484E">
        <w:rPr>
          <w:rFonts w:ascii="Arial" w:hAnsi="Arial" w:cs="Arial"/>
          <w:sz w:val="16"/>
          <w:szCs w:val="16"/>
        </w:rPr>
        <w:t>tuto skutečnost Pojišťovně neprodleně oznámit,</w:t>
      </w:r>
    </w:p>
    <w:p w:rsidR="00FA17F5" w:rsidRPr="00B91C04" w:rsidRDefault="00FA17F5" w:rsidP="00671026">
      <w:pPr>
        <w:pStyle w:val="Stylpravidel"/>
        <w:numPr>
          <w:ilvl w:val="0"/>
          <w:numId w:val="7"/>
        </w:numPr>
        <w:spacing w:before="120" w:line="240" w:lineRule="auto"/>
        <w:rPr>
          <w:rFonts w:ascii="Arial" w:hAnsi="Arial" w:cs="Arial"/>
          <w:sz w:val="16"/>
          <w:szCs w:val="16"/>
        </w:rPr>
      </w:pPr>
      <w:r w:rsidRPr="00B91C04">
        <w:rPr>
          <w:rFonts w:ascii="Arial" w:hAnsi="Arial" w:cs="Arial"/>
          <w:sz w:val="16"/>
          <w:szCs w:val="16"/>
        </w:rPr>
        <w:t>odpovídá za to, že jeho zaměstnanci, kteří budou pojištěncům poskytovat ve Smlouvě sjednan</w:t>
      </w:r>
      <w:r w:rsidR="004C29E5" w:rsidRPr="00B91C04">
        <w:rPr>
          <w:rFonts w:ascii="Arial" w:hAnsi="Arial" w:cs="Arial"/>
          <w:sz w:val="16"/>
          <w:szCs w:val="16"/>
        </w:rPr>
        <w:t>é</w:t>
      </w:r>
      <w:r w:rsidRPr="00B91C04">
        <w:rPr>
          <w:rFonts w:ascii="Arial" w:hAnsi="Arial" w:cs="Arial"/>
          <w:sz w:val="16"/>
          <w:szCs w:val="16"/>
        </w:rPr>
        <w:t xml:space="preserve"> hrazen</w:t>
      </w:r>
      <w:r w:rsidR="004C29E5" w:rsidRPr="00B91C04">
        <w:rPr>
          <w:rFonts w:ascii="Arial" w:hAnsi="Arial" w:cs="Arial"/>
          <w:sz w:val="16"/>
          <w:szCs w:val="16"/>
        </w:rPr>
        <w:t>é</w:t>
      </w:r>
      <w:r w:rsidRPr="00B91C04">
        <w:rPr>
          <w:rFonts w:ascii="Arial" w:hAnsi="Arial" w:cs="Arial"/>
          <w:sz w:val="16"/>
          <w:szCs w:val="16"/>
        </w:rPr>
        <w:t xml:space="preserve"> </w:t>
      </w:r>
      <w:r w:rsidR="004C29E5" w:rsidRPr="00B91C04">
        <w:rPr>
          <w:rFonts w:ascii="Arial" w:hAnsi="Arial" w:cs="Arial"/>
          <w:sz w:val="16"/>
          <w:szCs w:val="16"/>
        </w:rPr>
        <w:t>služby</w:t>
      </w:r>
      <w:r w:rsidRPr="00B91C04">
        <w:rPr>
          <w:rFonts w:ascii="Arial" w:hAnsi="Arial" w:cs="Arial"/>
          <w:sz w:val="16"/>
          <w:szCs w:val="16"/>
        </w:rPr>
        <w:t>, splňují požadavky stanovené právními předpisy pro výkon této činnosti</w:t>
      </w:r>
      <w:r w:rsidR="004C29E5" w:rsidRPr="00B91C04">
        <w:rPr>
          <w:rStyle w:val="Znakapoznpodarou"/>
          <w:rFonts w:ascii="Arial" w:hAnsi="Arial" w:cs="Arial"/>
          <w:sz w:val="16"/>
          <w:szCs w:val="16"/>
        </w:rPr>
        <w:footnoteReference w:id="1"/>
      </w:r>
      <w:r w:rsidR="00D1484E">
        <w:rPr>
          <w:rFonts w:ascii="Arial" w:hAnsi="Arial" w:cs="Arial"/>
          <w:sz w:val="16"/>
          <w:szCs w:val="16"/>
        </w:rPr>
        <w:t>.</w:t>
      </w:r>
      <w:r w:rsidRPr="00B91C04">
        <w:rPr>
          <w:rFonts w:ascii="Arial" w:hAnsi="Arial" w:cs="Arial"/>
          <w:sz w:val="16"/>
          <w:szCs w:val="16"/>
        </w:rPr>
        <w:t xml:space="preserve"> </w:t>
      </w:r>
      <w:r w:rsidR="00D1484E" w:rsidRPr="00D1484E">
        <w:rPr>
          <w:rFonts w:ascii="Arial" w:hAnsi="Arial" w:cs="Arial"/>
          <w:sz w:val="16"/>
          <w:szCs w:val="16"/>
        </w:rPr>
        <w:t>Do získání způsobilosti k výkonu povolání bez odborného dohledu budou vykonávat činnost pod odborným dohledem zdravotnického pracovníka, způsobilého k výkonu povolání bez odborného dohledu,</w:t>
      </w:r>
    </w:p>
    <w:p w:rsidR="00FA17F5" w:rsidRPr="00B91C04" w:rsidRDefault="0024120F" w:rsidP="00671026">
      <w:pPr>
        <w:pStyle w:val="Stylpravidel"/>
        <w:numPr>
          <w:ilvl w:val="0"/>
          <w:numId w:val="7"/>
        </w:numPr>
        <w:spacing w:before="120" w:line="240" w:lineRule="auto"/>
        <w:rPr>
          <w:rFonts w:ascii="Arial" w:hAnsi="Arial" w:cs="Arial"/>
          <w:sz w:val="16"/>
          <w:szCs w:val="16"/>
        </w:rPr>
      </w:pPr>
      <w:r w:rsidRPr="0024120F">
        <w:rPr>
          <w:rFonts w:ascii="Arial" w:hAnsi="Arial" w:cs="Arial"/>
          <w:sz w:val="16"/>
          <w:szCs w:val="16"/>
        </w:rPr>
        <w:t>odpovídá za to, že zdravotničtí pracovníci poskytují zdravotní péči na základě</w:t>
      </w:r>
      <w:r w:rsidR="007D3FDA">
        <w:rPr>
          <w:rFonts w:ascii="Arial" w:hAnsi="Arial" w:cs="Arial"/>
          <w:sz w:val="16"/>
          <w:szCs w:val="16"/>
        </w:rPr>
        <w:t xml:space="preserve"> indikace ošetřujícího lékaře</w:t>
      </w:r>
      <w:r w:rsidRPr="0024120F">
        <w:rPr>
          <w:rFonts w:ascii="Arial" w:hAnsi="Arial" w:cs="Arial"/>
          <w:sz w:val="16"/>
          <w:szCs w:val="16"/>
        </w:rPr>
        <w:t>, který je ve smluvním vztahu k Pojišťovně,</w:t>
      </w:r>
    </w:p>
    <w:p w:rsidR="00FA17F5" w:rsidRPr="00B91C04" w:rsidRDefault="00FA17F5" w:rsidP="00671026">
      <w:pPr>
        <w:pStyle w:val="Stylpravidel"/>
        <w:numPr>
          <w:ilvl w:val="0"/>
          <w:numId w:val="7"/>
        </w:numPr>
        <w:spacing w:before="120" w:line="240" w:lineRule="auto"/>
        <w:rPr>
          <w:rFonts w:ascii="Arial" w:hAnsi="Arial" w:cs="Arial"/>
          <w:sz w:val="16"/>
          <w:szCs w:val="16"/>
        </w:rPr>
      </w:pPr>
      <w:r w:rsidRPr="00B91C04">
        <w:rPr>
          <w:rFonts w:ascii="Arial" w:hAnsi="Arial" w:cs="Arial"/>
          <w:sz w:val="16"/>
          <w:szCs w:val="16"/>
        </w:rPr>
        <w:t xml:space="preserve">poskytuje </w:t>
      </w:r>
      <w:r w:rsidR="001760AA" w:rsidRPr="00B91C04">
        <w:rPr>
          <w:rFonts w:ascii="Arial" w:hAnsi="Arial" w:cs="Arial"/>
          <w:sz w:val="16"/>
          <w:szCs w:val="16"/>
        </w:rPr>
        <w:t>hrazené služby</w:t>
      </w:r>
      <w:r w:rsidRPr="00B91C04">
        <w:rPr>
          <w:rFonts w:ascii="Arial" w:hAnsi="Arial" w:cs="Arial"/>
          <w:sz w:val="16"/>
          <w:szCs w:val="16"/>
        </w:rPr>
        <w:t xml:space="preserve"> </w:t>
      </w:r>
      <w:r w:rsidR="001760AA" w:rsidRPr="00B91C04">
        <w:rPr>
          <w:rFonts w:ascii="Arial" w:hAnsi="Arial" w:cs="Arial"/>
          <w:sz w:val="16"/>
          <w:szCs w:val="16"/>
        </w:rPr>
        <w:t>na náležité odborné úrovni, tj. podle pravidel vědy a uznávaných medicínských postupů při respektování individuality pacienta s ohledem na konkrétní podmínky a objektivní možnosti (dále jen „</w:t>
      </w:r>
      <w:r w:rsidR="001760AA" w:rsidRPr="00B91C04">
        <w:rPr>
          <w:rFonts w:ascii="Arial" w:hAnsi="Arial" w:cs="Arial"/>
          <w:b/>
          <w:sz w:val="16"/>
          <w:szCs w:val="16"/>
        </w:rPr>
        <w:t>lege artis</w:t>
      </w:r>
      <w:r w:rsidR="001760AA" w:rsidRPr="00B91C04">
        <w:rPr>
          <w:rFonts w:ascii="Arial" w:hAnsi="Arial" w:cs="Arial"/>
          <w:sz w:val="16"/>
          <w:szCs w:val="16"/>
        </w:rPr>
        <w:t xml:space="preserve">“), </w:t>
      </w:r>
      <w:r w:rsidRPr="00B91C04">
        <w:rPr>
          <w:rFonts w:ascii="Arial" w:hAnsi="Arial" w:cs="Arial"/>
          <w:sz w:val="16"/>
          <w:szCs w:val="16"/>
        </w:rPr>
        <w:t>bez nadbytečných nákladů, vždy však se zřetelem k tomu, aby potřebného diagnostického nebo léčebného efektu bylo dosaženo s ohledem na individuální zdravotní stav pojištěnce,</w:t>
      </w:r>
    </w:p>
    <w:p w:rsidR="00FA17F5" w:rsidRDefault="00FA17F5" w:rsidP="00671026">
      <w:pPr>
        <w:pStyle w:val="Stylpravidel"/>
        <w:numPr>
          <w:ilvl w:val="0"/>
          <w:numId w:val="7"/>
        </w:numPr>
        <w:spacing w:before="120" w:line="240" w:lineRule="auto"/>
        <w:rPr>
          <w:rFonts w:ascii="Arial" w:hAnsi="Arial" w:cs="Arial"/>
          <w:sz w:val="16"/>
          <w:szCs w:val="16"/>
        </w:rPr>
      </w:pPr>
      <w:r w:rsidRPr="00B91C04">
        <w:rPr>
          <w:rFonts w:ascii="Arial" w:hAnsi="Arial" w:cs="Arial"/>
          <w:sz w:val="16"/>
          <w:szCs w:val="16"/>
        </w:rPr>
        <w:t>povede pro p</w:t>
      </w:r>
      <w:r w:rsidR="001760AA" w:rsidRPr="00B91C04">
        <w:rPr>
          <w:rFonts w:ascii="Arial" w:hAnsi="Arial" w:cs="Arial"/>
          <w:sz w:val="16"/>
          <w:szCs w:val="16"/>
        </w:rPr>
        <w:t>osouzení oprávněnosti vyúčtovaných hrazených služeb</w:t>
      </w:r>
      <w:r w:rsidRPr="00B91C04">
        <w:rPr>
          <w:rFonts w:ascii="Arial" w:hAnsi="Arial" w:cs="Arial"/>
          <w:sz w:val="16"/>
          <w:szCs w:val="16"/>
        </w:rPr>
        <w:t xml:space="preserve"> v průkazné formě zdravotní dokumentaci </w:t>
      </w:r>
      <w:r w:rsidR="001760AA" w:rsidRPr="00B91C04">
        <w:rPr>
          <w:rFonts w:ascii="Arial" w:hAnsi="Arial" w:cs="Arial"/>
          <w:sz w:val="16"/>
          <w:szCs w:val="16"/>
        </w:rPr>
        <w:t xml:space="preserve">o léčení </w:t>
      </w:r>
      <w:r w:rsidRPr="00B91C04">
        <w:rPr>
          <w:rFonts w:ascii="Arial" w:hAnsi="Arial" w:cs="Arial"/>
          <w:sz w:val="16"/>
          <w:szCs w:val="16"/>
        </w:rPr>
        <w:t>pojištěnců, ve které budou zaznamenávány provedené zdravotní výkony, v souladu se zvláštním předpisem</w:t>
      </w:r>
      <w:r w:rsidR="001760AA" w:rsidRPr="00B91C04">
        <w:rPr>
          <w:rStyle w:val="Znakapoznpodarou"/>
          <w:rFonts w:ascii="Arial" w:hAnsi="Arial" w:cs="Arial"/>
          <w:sz w:val="16"/>
          <w:szCs w:val="16"/>
        </w:rPr>
        <w:footnoteReference w:id="2"/>
      </w:r>
      <w:r w:rsidR="001760AA" w:rsidRPr="00B91C04">
        <w:rPr>
          <w:rFonts w:ascii="Arial" w:hAnsi="Arial" w:cs="Arial"/>
          <w:sz w:val="16"/>
          <w:szCs w:val="16"/>
        </w:rPr>
        <w:t>,</w:t>
      </w:r>
    </w:p>
    <w:p w:rsidR="0024120F" w:rsidRPr="00B91C04" w:rsidRDefault="0024120F" w:rsidP="00671026">
      <w:pPr>
        <w:pStyle w:val="Stylpravidel"/>
        <w:numPr>
          <w:ilvl w:val="0"/>
          <w:numId w:val="7"/>
        </w:numPr>
        <w:spacing w:before="120" w:line="240" w:lineRule="auto"/>
        <w:rPr>
          <w:rFonts w:ascii="Arial" w:hAnsi="Arial" w:cs="Arial"/>
          <w:sz w:val="16"/>
          <w:szCs w:val="16"/>
        </w:rPr>
      </w:pPr>
      <w:r w:rsidRPr="0024120F">
        <w:rPr>
          <w:rFonts w:ascii="Arial" w:hAnsi="Arial" w:cs="Arial"/>
          <w:sz w:val="16"/>
          <w:szCs w:val="16"/>
        </w:rPr>
        <w:t xml:space="preserve">nakládá se zdravotnickou dokumentací v souladu s podmínkami stanovenými </w:t>
      </w:r>
      <w:r>
        <w:rPr>
          <w:rFonts w:ascii="Arial" w:hAnsi="Arial" w:cs="Arial"/>
          <w:sz w:val="16"/>
          <w:szCs w:val="16"/>
        </w:rPr>
        <w:t>zvláštním předpisem</w:t>
      </w:r>
      <w:r w:rsidRPr="0024120F">
        <w:rPr>
          <w:rFonts w:ascii="Arial" w:hAnsi="Arial" w:cs="Arial"/>
          <w:sz w:val="16"/>
          <w:szCs w:val="16"/>
        </w:rPr>
        <w:t>,</w:t>
      </w:r>
    </w:p>
    <w:p w:rsidR="00FA17F5" w:rsidRPr="00B91C04" w:rsidRDefault="00FA17F5" w:rsidP="00671026">
      <w:pPr>
        <w:pStyle w:val="Stylpravidel"/>
        <w:numPr>
          <w:ilvl w:val="0"/>
          <w:numId w:val="7"/>
        </w:numPr>
        <w:spacing w:before="120" w:line="240" w:lineRule="auto"/>
        <w:rPr>
          <w:rFonts w:ascii="Arial" w:hAnsi="Arial" w:cs="Arial"/>
          <w:sz w:val="16"/>
          <w:szCs w:val="16"/>
        </w:rPr>
      </w:pPr>
      <w:r w:rsidRPr="00B91C04">
        <w:rPr>
          <w:rFonts w:ascii="Arial" w:hAnsi="Arial" w:cs="Arial"/>
          <w:sz w:val="16"/>
          <w:szCs w:val="16"/>
        </w:rPr>
        <w:t xml:space="preserve">poskytne v souladu s právními předpisy </w:t>
      </w:r>
      <w:r w:rsidR="00D031F9" w:rsidRPr="00B91C04">
        <w:rPr>
          <w:rFonts w:ascii="Arial" w:hAnsi="Arial" w:cs="Arial"/>
          <w:sz w:val="16"/>
          <w:szCs w:val="16"/>
        </w:rPr>
        <w:t>poskytovatelům</w:t>
      </w:r>
      <w:r w:rsidRPr="00B91C04">
        <w:rPr>
          <w:rFonts w:ascii="Arial" w:hAnsi="Arial" w:cs="Arial"/>
          <w:sz w:val="16"/>
          <w:szCs w:val="16"/>
        </w:rPr>
        <w:t xml:space="preserve">, kterým pojištěnce předá do péče nebo které si pojištěnec zvolí, informace potřebné pro zajištění návaznosti </w:t>
      </w:r>
      <w:r w:rsidR="0088214E" w:rsidRPr="00B91C04">
        <w:rPr>
          <w:rFonts w:ascii="Arial" w:hAnsi="Arial" w:cs="Arial"/>
          <w:sz w:val="16"/>
          <w:szCs w:val="16"/>
        </w:rPr>
        <w:t xml:space="preserve">hrazených </w:t>
      </w:r>
      <w:r w:rsidR="00D031F9" w:rsidRPr="00B91C04">
        <w:rPr>
          <w:rFonts w:ascii="Arial" w:hAnsi="Arial" w:cs="Arial"/>
          <w:sz w:val="16"/>
          <w:szCs w:val="16"/>
        </w:rPr>
        <w:t xml:space="preserve">služeb </w:t>
      </w:r>
      <w:r w:rsidRPr="00B91C04">
        <w:rPr>
          <w:rFonts w:ascii="Arial" w:hAnsi="Arial" w:cs="Arial"/>
          <w:sz w:val="16"/>
          <w:szCs w:val="16"/>
        </w:rPr>
        <w:t xml:space="preserve">a k zamezení duplicitního provádění diagnostických a léčebných výkonů a při převzetí pojištěnce do péče bude takové informace od příslušných </w:t>
      </w:r>
      <w:r w:rsidR="00D031F9" w:rsidRPr="00B91C04">
        <w:rPr>
          <w:rFonts w:ascii="Arial" w:hAnsi="Arial" w:cs="Arial"/>
          <w:sz w:val="16"/>
          <w:szCs w:val="16"/>
        </w:rPr>
        <w:t xml:space="preserve">poskytovatelů </w:t>
      </w:r>
      <w:r w:rsidRPr="00B91C04">
        <w:rPr>
          <w:rFonts w:ascii="Arial" w:hAnsi="Arial" w:cs="Arial"/>
          <w:sz w:val="16"/>
          <w:szCs w:val="16"/>
        </w:rPr>
        <w:t>vyžadovat,</w:t>
      </w:r>
    </w:p>
    <w:p w:rsidR="00C029C1" w:rsidRPr="00B91C04" w:rsidRDefault="00E53C7A" w:rsidP="00671026">
      <w:pPr>
        <w:pStyle w:val="Stylpravidel"/>
        <w:numPr>
          <w:ilvl w:val="0"/>
          <w:numId w:val="7"/>
        </w:numPr>
        <w:spacing w:before="120" w:line="240" w:lineRule="auto"/>
        <w:rPr>
          <w:rFonts w:ascii="Arial" w:hAnsi="Arial" w:cs="Arial"/>
          <w:sz w:val="16"/>
          <w:szCs w:val="16"/>
        </w:rPr>
      </w:pPr>
      <w:r>
        <w:rPr>
          <w:rFonts w:ascii="Arial" w:hAnsi="Arial" w:cs="Arial"/>
          <w:sz w:val="16"/>
          <w:szCs w:val="16"/>
        </w:rPr>
        <w:t>neodmítne</w:t>
      </w:r>
      <w:r w:rsidR="005F1B3B">
        <w:rPr>
          <w:rFonts w:ascii="Arial" w:hAnsi="Arial" w:cs="Arial"/>
          <w:sz w:val="16"/>
          <w:szCs w:val="16"/>
        </w:rPr>
        <w:t xml:space="preserve"> poskytnutí zdravotních služeb</w:t>
      </w:r>
      <w:r w:rsidR="00C029C1" w:rsidRPr="00B91C04">
        <w:rPr>
          <w:rFonts w:ascii="Arial" w:hAnsi="Arial" w:cs="Arial"/>
          <w:sz w:val="16"/>
          <w:szCs w:val="16"/>
        </w:rPr>
        <w:t xml:space="preserve"> pojištěnc</w:t>
      </w:r>
      <w:r w:rsidR="005F1B3B">
        <w:rPr>
          <w:rFonts w:ascii="Arial" w:hAnsi="Arial" w:cs="Arial"/>
          <w:sz w:val="16"/>
          <w:szCs w:val="16"/>
        </w:rPr>
        <w:t>i</w:t>
      </w:r>
      <w:r w:rsidR="00C029C1" w:rsidRPr="00B91C04">
        <w:rPr>
          <w:rFonts w:ascii="Arial" w:hAnsi="Arial" w:cs="Arial"/>
          <w:sz w:val="16"/>
          <w:szCs w:val="16"/>
        </w:rPr>
        <w:t xml:space="preserve"> Pojišťovny</w:t>
      </w:r>
      <w:r w:rsidR="005A1984">
        <w:rPr>
          <w:rFonts w:ascii="Arial" w:hAnsi="Arial" w:cs="Arial"/>
          <w:sz w:val="16"/>
          <w:szCs w:val="16"/>
        </w:rPr>
        <w:t xml:space="preserve">, kterému poskytuje </w:t>
      </w:r>
      <w:r w:rsidR="005F1B3B">
        <w:rPr>
          <w:rFonts w:ascii="Arial" w:hAnsi="Arial" w:cs="Arial"/>
          <w:sz w:val="16"/>
          <w:szCs w:val="16"/>
        </w:rPr>
        <w:t>sociální služby</w:t>
      </w:r>
      <w:r w:rsidR="005A1984">
        <w:rPr>
          <w:rFonts w:ascii="Arial" w:hAnsi="Arial" w:cs="Arial"/>
          <w:sz w:val="16"/>
          <w:szCs w:val="16"/>
        </w:rPr>
        <w:t xml:space="preserve"> pobytového typu</w:t>
      </w:r>
      <w:r w:rsidR="00C029C1" w:rsidRPr="00B91C04">
        <w:rPr>
          <w:rFonts w:ascii="Arial" w:hAnsi="Arial" w:cs="Arial"/>
          <w:sz w:val="16"/>
          <w:szCs w:val="16"/>
        </w:rPr>
        <w:t>, s výjimkou případů stanovených právním předpisem nebo uvedených ve Smlouvě, příp. v jejich dodatcích,</w:t>
      </w:r>
    </w:p>
    <w:p w:rsidR="00FA17F5" w:rsidRPr="00B91C04" w:rsidRDefault="00FA17F5" w:rsidP="00671026">
      <w:pPr>
        <w:pStyle w:val="Stylpravidel"/>
        <w:numPr>
          <w:ilvl w:val="0"/>
          <w:numId w:val="7"/>
        </w:numPr>
        <w:spacing w:before="120" w:line="240" w:lineRule="auto"/>
        <w:rPr>
          <w:rFonts w:ascii="Arial" w:hAnsi="Arial" w:cs="Arial"/>
          <w:sz w:val="16"/>
          <w:szCs w:val="16"/>
        </w:rPr>
      </w:pPr>
      <w:r w:rsidRPr="00B91C04">
        <w:rPr>
          <w:rFonts w:ascii="Arial" w:hAnsi="Arial" w:cs="Arial"/>
          <w:sz w:val="16"/>
          <w:szCs w:val="16"/>
        </w:rPr>
        <w:t xml:space="preserve">nepodmíní právo pojištěnce na svobodnou volbu lékaře, </w:t>
      </w:r>
      <w:r w:rsidR="004612ED" w:rsidRPr="00B91C04">
        <w:rPr>
          <w:rFonts w:ascii="Arial" w:hAnsi="Arial" w:cs="Arial"/>
          <w:sz w:val="16"/>
          <w:szCs w:val="16"/>
        </w:rPr>
        <w:t xml:space="preserve">poskytovatele </w:t>
      </w:r>
      <w:r w:rsidRPr="00B91C04">
        <w:rPr>
          <w:rFonts w:ascii="Arial" w:hAnsi="Arial" w:cs="Arial"/>
          <w:sz w:val="16"/>
          <w:szCs w:val="16"/>
        </w:rPr>
        <w:t>nebo na poskytnutí hrazen</w:t>
      </w:r>
      <w:r w:rsidR="004612ED" w:rsidRPr="00B91C04">
        <w:rPr>
          <w:rFonts w:ascii="Arial" w:hAnsi="Arial" w:cs="Arial"/>
          <w:sz w:val="16"/>
          <w:szCs w:val="16"/>
        </w:rPr>
        <w:t xml:space="preserve">ých služeb </w:t>
      </w:r>
      <w:r w:rsidRPr="00B91C04">
        <w:rPr>
          <w:rFonts w:ascii="Arial" w:hAnsi="Arial" w:cs="Arial"/>
          <w:sz w:val="16"/>
          <w:szCs w:val="16"/>
        </w:rPr>
        <w:t xml:space="preserve">žádnými registračními poplatky nebo sponzorskými dary a za </w:t>
      </w:r>
      <w:r w:rsidR="004612ED" w:rsidRPr="00B91C04">
        <w:rPr>
          <w:rFonts w:ascii="Arial" w:hAnsi="Arial" w:cs="Arial"/>
          <w:sz w:val="16"/>
          <w:szCs w:val="16"/>
        </w:rPr>
        <w:t>poskytnutí hrazených služeb hrazených P</w:t>
      </w:r>
      <w:r w:rsidRPr="00B91C04">
        <w:rPr>
          <w:rFonts w:ascii="Arial" w:hAnsi="Arial" w:cs="Arial"/>
          <w:sz w:val="16"/>
          <w:szCs w:val="16"/>
        </w:rPr>
        <w:t>ojišťovnou nebude od pojištěnce, pokud to nevyplývá z  právních předpisů, vybírat žádnou finanční úhradu,</w:t>
      </w:r>
    </w:p>
    <w:p w:rsidR="00FA17F5" w:rsidRPr="00B91C04" w:rsidRDefault="00FA17F5" w:rsidP="00671026">
      <w:pPr>
        <w:pStyle w:val="Stylpravidel"/>
        <w:numPr>
          <w:ilvl w:val="0"/>
          <w:numId w:val="7"/>
        </w:numPr>
        <w:spacing w:before="120" w:line="240" w:lineRule="auto"/>
        <w:rPr>
          <w:rFonts w:ascii="Arial" w:hAnsi="Arial" w:cs="Arial"/>
          <w:sz w:val="16"/>
          <w:szCs w:val="16"/>
        </w:rPr>
      </w:pPr>
      <w:r w:rsidRPr="00B91C04">
        <w:rPr>
          <w:rFonts w:ascii="Arial" w:hAnsi="Arial" w:cs="Arial"/>
          <w:sz w:val="16"/>
          <w:szCs w:val="16"/>
        </w:rPr>
        <w:t xml:space="preserve">nepodmíní právo pojištěnce na poskytnutí </w:t>
      </w:r>
      <w:r w:rsidR="004612ED" w:rsidRPr="00B91C04">
        <w:rPr>
          <w:rFonts w:ascii="Arial" w:hAnsi="Arial" w:cs="Arial"/>
          <w:sz w:val="16"/>
          <w:szCs w:val="16"/>
        </w:rPr>
        <w:t xml:space="preserve">hrazených služeb </w:t>
      </w:r>
      <w:r w:rsidRPr="00B91C04">
        <w:rPr>
          <w:rFonts w:ascii="Arial" w:hAnsi="Arial" w:cs="Arial"/>
          <w:sz w:val="16"/>
          <w:szCs w:val="16"/>
        </w:rPr>
        <w:t>změnou pojišťovny nebo jiným způsobem,</w:t>
      </w:r>
    </w:p>
    <w:p w:rsidR="00FA17F5" w:rsidRPr="00B91C04" w:rsidRDefault="00FA17F5" w:rsidP="00671026">
      <w:pPr>
        <w:pStyle w:val="Stylpravidel"/>
        <w:numPr>
          <w:ilvl w:val="0"/>
          <w:numId w:val="7"/>
        </w:numPr>
        <w:spacing w:before="120" w:line="240" w:lineRule="auto"/>
        <w:rPr>
          <w:rFonts w:ascii="Arial" w:hAnsi="Arial" w:cs="Arial"/>
          <w:sz w:val="16"/>
          <w:szCs w:val="16"/>
        </w:rPr>
      </w:pPr>
      <w:r w:rsidRPr="00B91C04">
        <w:rPr>
          <w:rFonts w:ascii="Arial" w:hAnsi="Arial" w:cs="Arial"/>
          <w:sz w:val="16"/>
          <w:szCs w:val="16"/>
        </w:rPr>
        <w:t xml:space="preserve"> nebude zvýhodňovat pojištěnce jedné nebo více pojišťoven v neprospěch pojištěnců pojišťoven ostatních a zhoršovat dostupnost </w:t>
      </w:r>
      <w:r w:rsidR="004612ED" w:rsidRPr="00B91C04">
        <w:rPr>
          <w:rFonts w:ascii="Arial" w:hAnsi="Arial" w:cs="Arial"/>
          <w:sz w:val="16"/>
          <w:szCs w:val="16"/>
        </w:rPr>
        <w:t xml:space="preserve">Pojišťovnou hrazených zdravotních služeb </w:t>
      </w:r>
      <w:r w:rsidRPr="00B91C04">
        <w:rPr>
          <w:rFonts w:ascii="Arial" w:hAnsi="Arial" w:cs="Arial"/>
          <w:sz w:val="16"/>
          <w:szCs w:val="16"/>
        </w:rPr>
        <w:t xml:space="preserve">přednostním poskytováním </w:t>
      </w:r>
      <w:r w:rsidR="004612ED" w:rsidRPr="00B91C04">
        <w:rPr>
          <w:rFonts w:ascii="Arial" w:hAnsi="Arial" w:cs="Arial"/>
          <w:sz w:val="16"/>
          <w:szCs w:val="16"/>
        </w:rPr>
        <w:t xml:space="preserve">zdravotních služeb </w:t>
      </w:r>
      <w:r w:rsidRPr="00B91C04">
        <w:rPr>
          <w:rFonts w:ascii="Arial" w:hAnsi="Arial" w:cs="Arial"/>
          <w:sz w:val="16"/>
          <w:szCs w:val="16"/>
        </w:rPr>
        <w:t>hrazen</w:t>
      </w:r>
      <w:r w:rsidR="004612ED" w:rsidRPr="00B91C04">
        <w:rPr>
          <w:rFonts w:ascii="Arial" w:hAnsi="Arial" w:cs="Arial"/>
          <w:sz w:val="16"/>
          <w:szCs w:val="16"/>
        </w:rPr>
        <w:t>ých</w:t>
      </w:r>
      <w:r w:rsidRPr="00B91C04">
        <w:rPr>
          <w:rFonts w:ascii="Arial" w:hAnsi="Arial" w:cs="Arial"/>
          <w:sz w:val="16"/>
          <w:szCs w:val="16"/>
        </w:rPr>
        <w:t xml:space="preserve"> jiným způsobem,</w:t>
      </w:r>
    </w:p>
    <w:p w:rsidR="00FA17F5" w:rsidRPr="00B91C04" w:rsidRDefault="00FA17F5" w:rsidP="00671026">
      <w:pPr>
        <w:pStyle w:val="Stylpravidel"/>
        <w:numPr>
          <w:ilvl w:val="0"/>
          <w:numId w:val="7"/>
        </w:numPr>
        <w:spacing w:before="120" w:line="240" w:lineRule="auto"/>
        <w:rPr>
          <w:rFonts w:ascii="Arial" w:hAnsi="Arial" w:cs="Arial"/>
          <w:sz w:val="16"/>
          <w:szCs w:val="16"/>
        </w:rPr>
      </w:pPr>
      <w:r w:rsidRPr="00B91C04">
        <w:rPr>
          <w:rFonts w:ascii="Arial" w:hAnsi="Arial" w:cs="Arial"/>
          <w:sz w:val="16"/>
          <w:szCs w:val="16"/>
        </w:rPr>
        <w:t xml:space="preserve">oznámí </w:t>
      </w:r>
      <w:r w:rsidR="004612ED" w:rsidRPr="00B91C04">
        <w:rPr>
          <w:rFonts w:ascii="Arial" w:hAnsi="Arial" w:cs="Arial"/>
          <w:sz w:val="16"/>
          <w:szCs w:val="16"/>
        </w:rPr>
        <w:t>P</w:t>
      </w:r>
      <w:r w:rsidRPr="00B91C04">
        <w:rPr>
          <w:rFonts w:ascii="Arial" w:hAnsi="Arial" w:cs="Arial"/>
          <w:sz w:val="16"/>
          <w:szCs w:val="16"/>
        </w:rPr>
        <w:t>ojišťovně, v souladu s § 55 zákona č.48/1997 Sb.</w:t>
      </w:r>
      <w:r w:rsidR="00870ACF" w:rsidRPr="00B91C04">
        <w:rPr>
          <w:rFonts w:ascii="Arial" w:hAnsi="Arial" w:cs="Arial"/>
          <w:sz w:val="16"/>
          <w:szCs w:val="16"/>
        </w:rPr>
        <w:t>,</w:t>
      </w:r>
      <w:r w:rsidRPr="00B91C04">
        <w:rPr>
          <w:rFonts w:ascii="Arial" w:hAnsi="Arial" w:cs="Arial"/>
          <w:sz w:val="16"/>
          <w:szCs w:val="16"/>
        </w:rPr>
        <w:t xml:space="preserve"> úrazy nebo jiná poškození zdraví osob, kterým </w:t>
      </w:r>
      <w:r w:rsidR="00870ACF" w:rsidRPr="00B91C04">
        <w:rPr>
          <w:rFonts w:ascii="Arial" w:hAnsi="Arial" w:cs="Arial"/>
          <w:sz w:val="16"/>
          <w:szCs w:val="16"/>
        </w:rPr>
        <w:t>poskytnul hrazené služby</w:t>
      </w:r>
      <w:r w:rsidRPr="00B91C04">
        <w:rPr>
          <w:rFonts w:ascii="Arial" w:hAnsi="Arial" w:cs="Arial"/>
          <w:sz w:val="16"/>
          <w:szCs w:val="16"/>
        </w:rPr>
        <w:t>, pokud má důvodné podezření, že byly způsobeny jednáním právnické nebo fyzické osoby,</w:t>
      </w:r>
    </w:p>
    <w:p w:rsidR="00FA17F5" w:rsidRPr="00B91C04" w:rsidRDefault="00FA17F5" w:rsidP="00671026">
      <w:pPr>
        <w:pStyle w:val="Stylpravidel"/>
        <w:numPr>
          <w:ilvl w:val="0"/>
          <w:numId w:val="7"/>
        </w:numPr>
        <w:spacing w:before="120" w:line="240" w:lineRule="auto"/>
        <w:rPr>
          <w:rFonts w:ascii="Arial" w:hAnsi="Arial" w:cs="Arial"/>
          <w:sz w:val="16"/>
          <w:szCs w:val="16"/>
        </w:rPr>
      </w:pPr>
      <w:r w:rsidRPr="00B91C04">
        <w:rPr>
          <w:rFonts w:ascii="Arial" w:hAnsi="Arial" w:cs="Arial"/>
          <w:sz w:val="16"/>
          <w:szCs w:val="16"/>
        </w:rPr>
        <w:t>doloží při uzavírání Smlouvy s </w:t>
      </w:r>
      <w:r w:rsidR="00870ACF" w:rsidRPr="00B91C04">
        <w:rPr>
          <w:rFonts w:ascii="Arial" w:hAnsi="Arial" w:cs="Arial"/>
          <w:sz w:val="16"/>
          <w:szCs w:val="16"/>
        </w:rPr>
        <w:t>P</w:t>
      </w:r>
      <w:r w:rsidRPr="00B91C04">
        <w:rPr>
          <w:rFonts w:ascii="Arial" w:hAnsi="Arial" w:cs="Arial"/>
          <w:sz w:val="16"/>
          <w:szCs w:val="16"/>
        </w:rPr>
        <w:t xml:space="preserve">ojišťovnou doklad o pojištění odpovědnosti za škodu způsobenou občanům v souvislosti s poskytováním </w:t>
      </w:r>
      <w:r w:rsidR="00870ACF" w:rsidRPr="00B91C04">
        <w:rPr>
          <w:rFonts w:ascii="Arial" w:hAnsi="Arial" w:cs="Arial"/>
          <w:sz w:val="16"/>
          <w:szCs w:val="16"/>
        </w:rPr>
        <w:t>hrazených služeb a bude pojištěn</w:t>
      </w:r>
      <w:r w:rsidRPr="00B91C04">
        <w:rPr>
          <w:rFonts w:ascii="Arial" w:hAnsi="Arial" w:cs="Arial"/>
          <w:sz w:val="16"/>
          <w:szCs w:val="16"/>
        </w:rPr>
        <w:t xml:space="preserve"> po celou dobu trvání smluvního vztahu s </w:t>
      </w:r>
      <w:r w:rsidR="00870ACF" w:rsidRPr="00B91C04">
        <w:rPr>
          <w:rFonts w:ascii="Arial" w:hAnsi="Arial" w:cs="Arial"/>
          <w:sz w:val="16"/>
          <w:szCs w:val="16"/>
        </w:rPr>
        <w:t>P</w:t>
      </w:r>
      <w:r w:rsidRPr="00B91C04">
        <w:rPr>
          <w:rFonts w:ascii="Arial" w:hAnsi="Arial" w:cs="Arial"/>
          <w:sz w:val="16"/>
          <w:szCs w:val="16"/>
        </w:rPr>
        <w:t>ojišťovnou,</w:t>
      </w:r>
    </w:p>
    <w:p w:rsidR="002B3806" w:rsidRDefault="002B3806" w:rsidP="002B3806">
      <w:pPr>
        <w:pStyle w:val="Stylpravidel"/>
        <w:numPr>
          <w:ilvl w:val="0"/>
          <w:numId w:val="7"/>
        </w:numPr>
        <w:spacing w:before="120" w:line="240" w:lineRule="auto"/>
        <w:rPr>
          <w:rFonts w:ascii="Arial" w:hAnsi="Arial" w:cs="Arial"/>
          <w:sz w:val="16"/>
          <w:szCs w:val="16"/>
        </w:rPr>
      </w:pPr>
      <w:r w:rsidRPr="00B91C04">
        <w:rPr>
          <w:rFonts w:ascii="Arial" w:hAnsi="Arial" w:cs="Arial"/>
          <w:sz w:val="16"/>
          <w:szCs w:val="16"/>
        </w:rPr>
        <w:t xml:space="preserve">je povinen </w:t>
      </w:r>
      <w:r w:rsidR="00FC3243" w:rsidRPr="00B91C04">
        <w:rPr>
          <w:rFonts w:ascii="Arial" w:hAnsi="Arial" w:cs="Arial"/>
          <w:sz w:val="16"/>
          <w:szCs w:val="16"/>
        </w:rPr>
        <w:t xml:space="preserve">za uplynulé čtvrtletí </w:t>
      </w:r>
      <w:r w:rsidRPr="00B91C04">
        <w:rPr>
          <w:rFonts w:ascii="Arial" w:hAnsi="Arial" w:cs="Arial"/>
          <w:sz w:val="16"/>
          <w:szCs w:val="16"/>
        </w:rPr>
        <w:t xml:space="preserve">sdělovat Pojišťovně </w:t>
      </w:r>
      <w:r w:rsidR="00FC3243" w:rsidRPr="00B91C04">
        <w:rPr>
          <w:rFonts w:ascii="Arial" w:hAnsi="Arial" w:cs="Arial"/>
          <w:sz w:val="16"/>
          <w:szCs w:val="16"/>
        </w:rPr>
        <w:t xml:space="preserve">změny </w:t>
      </w:r>
      <w:r w:rsidRPr="00B91C04">
        <w:rPr>
          <w:rFonts w:ascii="Arial" w:hAnsi="Arial" w:cs="Arial"/>
          <w:sz w:val="16"/>
          <w:szCs w:val="16"/>
        </w:rPr>
        <w:t>seznam</w:t>
      </w:r>
      <w:r w:rsidR="00FC3243" w:rsidRPr="00B91C04">
        <w:rPr>
          <w:rFonts w:ascii="Arial" w:hAnsi="Arial" w:cs="Arial"/>
          <w:sz w:val="16"/>
          <w:szCs w:val="16"/>
        </w:rPr>
        <w:t>u</w:t>
      </w:r>
      <w:r w:rsidRPr="00B91C04">
        <w:rPr>
          <w:rFonts w:ascii="Arial" w:hAnsi="Arial" w:cs="Arial"/>
          <w:sz w:val="16"/>
          <w:szCs w:val="16"/>
        </w:rPr>
        <w:t xml:space="preserve"> jednotlivých nositelů výkonů k poslednímu dni daného čtvrtletí, a to v souladu se zvláštním právním předpisem</w:t>
      </w:r>
      <w:r w:rsidRPr="00B91C04">
        <w:rPr>
          <w:rStyle w:val="Znakapoznpodarou"/>
          <w:rFonts w:ascii="Arial" w:hAnsi="Arial" w:cs="Arial"/>
          <w:sz w:val="16"/>
          <w:szCs w:val="16"/>
        </w:rPr>
        <w:footnoteReference w:id="3"/>
      </w:r>
      <w:r w:rsidRPr="00B91C04">
        <w:rPr>
          <w:rFonts w:ascii="Arial" w:hAnsi="Arial" w:cs="Arial"/>
          <w:sz w:val="16"/>
          <w:szCs w:val="16"/>
        </w:rPr>
        <w:t>, a to v elektronické podobě,</w:t>
      </w:r>
    </w:p>
    <w:p w:rsidR="00FA17F5" w:rsidRPr="00B91C04" w:rsidRDefault="00FA17F5" w:rsidP="00671026">
      <w:pPr>
        <w:pStyle w:val="Stylpravidel"/>
        <w:numPr>
          <w:ilvl w:val="0"/>
          <w:numId w:val="1"/>
        </w:numPr>
        <w:tabs>
          <w:tab w:val="left" w:pos="0"/>
        </w:tabs>
        <w:spacing w:before="120" w:line="240" w:lineRule="auto"/>
        <w:rPr>
          <w:rFonts w:ascii="Arial" w:hAnsi="Arial" w:cs="Arial"/>
          <w:sz w:val="16"/>
          <w:szCs w:val="16"/>
        </w:rPr>
      </w:pPr>
      <w:r w:rsidRPr="00B91C04">
        <w:rPr>
          <w:rFonts w:ascii="Arial" w:hAnsi="Arial" w:cs="Arial"/>
          <w:sz w:val="16"/>
          <w:szCs w:val="16"/>
        </w:rPr>
        <w:t>Pojišťovna</w:t>
      </w:r>
    </w:p>
    <w:p w:rsidR="00FA17F5" w:rsidRPr="00B91C04" w:rsidRDefault="00FA17F5" w:rsidP="001B2D1C">
      <w:pPr>
        <w:numPr>
          <w:ilvl w:val="0"/>
          <w:numId w:val="3"/>
        </w:numPr>
        <w:tabs>
          <w:tab w:val="left" w:pos="-709"/>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uhradí </w:t>
      </w:r>
      <w:r w:rsidR="003D66C1" w:rsidRPr="00B91C04">
        <w:rPr>
          <w:rFonts w:ascii="Arial" w:hAnsi="Arial" w:cs="Arial"/>
          <w:sz w:val="16"/>
          <w:szCs w:val="16"/>
        </w:rPr>
        <w:t>Poskytovateli poskytnuté hrazené služby</w:t>
      </w:r>
      <w:r w:rsidRPr="00B91C04">
        <w:rPr>
          <w:rFonts w:ascii="Arial" w:hAnsi="Arial" w:cs="Arial"/>
          <w:sz w:val="16"/>
          <w:szCs w:val="16"/>
        </w:rPr>
        <w:t>, průkazně zdokumentovan</w:t>
      </w:r>
      <w:r w:rsidR="003D66C1" w:rsidRPr="00B91C04">
        <w:rPr>
          <w:rFonts w:ascii="Arial" w:hAnsi="Arial" w:cs="Arial"/>
          <w:sz w:val="16"/>
          <w:szCs w:val="16"/>
        </w:rPr>
        <w:t>é</w:t>
      </w:r>
      <w:r w:rsidRPr="00B91C04">
        <w:rPr>
          <w:rFonts w:ascii="Arial" w:hAnsi="Arial" w:cs="Arial"/>
          <w:sz w:val="16"/>
          <w:szCs w:val="16"/>
        </w:rPr>
        <w:t xml:space="preserve"> a odůvodněně poskytnut</w:t>
      </w:r>
      <w:r w:rsidR="003D66C1" w:rsidRPr="00B91C04">
        <w:rPr>
          <w:rFonts w:ascii="Arial" w:hAnsi="Arial" w:cs="Arial"/>
          <w:sz w:val="16"/>
          <w:szCs w:val="16"/>
        </w:rPr>
        <w:t>é</w:t>
      </w:r>
      <w:r w:rsidRPr="00B91C04">
        <w:rPr>
          <w:rFonts w:ascii="Arial" w:hAnsi="Arial" w:cs="Arial"/>
          <w:sz w:val="16"/>
          <w:szCs w:val="16"/>
        </w:rPr>
        <w:t xml:space="preserve"> jejím pojištěncům v souladu s  právními předpisy a Smlouvou,</w:t>
      </w:r>
    </w:p>
    <w:p w:rsidR="00FA17F5" w:rsidRPr="00B91C04" w:rsidRDefault="00FA17F5" w:rsidP="00671026">
      <w:pPr>
        <w:numPr>
          <w:ilvl w:val="0"/>
          <w:numId w:val="3"/>
        </w:numPr>
        <w:tabs>
          <w:tab w:val="left" w:pos="-709"/>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je oprávněna provádět kontrolu plnění smluvně dohodnutých věcných a technických podmínek a personálního zajištění </w:t>
      </w:r>
      <w:r w:rsidR="003D66C1" w:rsidRPr="00B91C04">
        <w:rPr>
          <w:rFonts w:ascii="Arial" w:hAnsi="Arial" w:cs="Arial"/>
          <w:sz w:val="16"/>
          <w:szCs w:val="16"/>
        </w:rPr>
        <w:t>hrazených služeb poskytovaných</w:t>
      </w:r>
      <w:r w:rsidRPr="00B91C04">
        <w:rPr>
          <w:rFonts w:ascii="Arial" w:hAnsi="Arial" w:cs="Arial"/>
          <w:sz w:val="16"/>
          <w:szCs w:val="16"/>
        </w:rPr>
        <w:t xml:space="preserve"> </w:t>
      </w:r>
      <w:r w:rsidR="003D66C1" w:rsidRPr="00B91C04">
        <w:rPr>
          <w:rFonts w:ascii="Arial" w:hAnsi="Arial" w:cs="Arial"/>
          <w:sz w:val="16"/>
          <w:szCs w:val="16"/>
        </w:rPr>
        <w:t xml:space="preserve">Poskytovatelem </w:t>
      </w:r>
      <w:r w:rsidRPr="00B91C04">
        <w:rPr>
          <w:rFonts w:ascii="Arial" w:hAnsi="Arial" w:cs="Arial"/>
          <w:sz w:val="16"/>
          <w:szCs w:val="16"/>
        </w:rPr>
        <w:t>podle Smlouvy,</w:t>
      </w:r>
    </w:p>
    <w:p w:rsidR="003D66C1" w:rsidRDefault="00531675" w:rsidP="00C00EFC">
      <w:pPr>
        <w:numPr>
          <w:ilvl w:val="0"/>
          <w:numId w:val="3"/>
        </w:numPr>
        <w:tabs>
          <w:tab w:val="left" w:pos="-709"/>
        </w:tabs>
        <w:overflowPunct w:val="0"/>
        <w:autoSpaceDE w:val="0"/>
        <w:autoSpaceDN w:val="0"/>
        <w:adjustRightInd w:val="0"/>
        <w:spacing w:before="120"/>
        <w:jc w:val="both"/>
        <w:rPr>
          <w:rFonts w:ascii="Arial" w:hAnsi="Arial" w:cs="Arial"/>
          <w:sz w:val="16"/>
          <w:szCs w:val="16"/>
        </w:rPr>
      </w:pPr>
      <w:r w:rsidRPr="00531675">
        <w:rPr>
          <w:rFonts w:ascii="Arial" w:hAnsi="Arial" w:cs="Arial"/>
          <w:sz w:val="16"/>
          <w:szCs w:val="16"/>
        </w:rPr>
        <w:t>poskytuje (prostřednictvím dálkového přístupu) Poskytovateli k zajištění jednotných podmínek dohodnutou metodiku, pravidla, datové rozhraní a příslušné číselníky vydávané elektronicky Svazem zdravotních pojišťoven ČR, popř. Všeobecnou zdravotní pojišťovnou, nejsou-li vydávané Svazem zdravotních pojišťoven ČR, k vykazování a výpočtu úhrady hrazených služeb, seznámí Poskytovatele s dohodnutými změnami metodiky, pravidel a se změnami číselníků alespoň jeden měsíc a se změnou datového rozhraní alespoň dva měsíce před stanoveným termínem jejich platnosti. V případě změny právních předpisů, která neumožní tuto lhůtu dodržet, může být uvedená lhůta přiměřeně zkrácena.</w:t>
      </w:r>
    </w:p>
    <w:p w:rsidR="00A10B92" w:rsidRDefault="00A10B92" w:rsidP="00A10B92">
      <w:pPr>
        <w:tabs>
          <w:tab w:val="left" w:pos="-709"/>
        </w:tabs>
        <w:overflowPunct w:val="0"/>
        <w:autoSpaceDE w:val="0"/>
        <w:autoSpaceDN w:val="0"/>
        <w:adjustRightInd w:val="0"/>
        <w:spacing w:before="120"/>
        <w:jc w:val="both"/>
        <w:rPr>
          <w:rFonts w:ascii="Arial" w:hAnsi="Arial" w:cs="Arial"/>
          <w:sz w:val="16"/>
          <w:szCs w:val="16"/>
        </w:rPr>
      </w:pPr>
    </w:p>
    <w:p w:rsidR="00A10B92" w:rsidRDefault="00A10B92" w:rsidP="00A10B92">
      <w:pPr>
        <w:tabs>
          <w:tab w:val="left" w:pos="-709"/>
        </w:tabs>
        <w:overflowPunct w:val="0"/>
        <w:autoSpaceDE w:val="0"/>
        <w:autoSpaceDN w:val="0"/>
        <w:adjustRightInd w:val="0"/>
        <w:spacing w:before="120"/>
        <w:jc w:val="both"/>
        <w:rPr>
          <w:rFonts w:ascii="Arial" w:hAnsi="Arial" w:cs="Arial"/>
          <w:sz w:val="16"/>
          <w:szCs w:val="16"/>
        </w:rPr>
      </w:pPr>
    </w:p>
    <w:p w:rsidR="00A10B92" w:rsidRPr="00C00EFC" w:rsidRDefault="00A10B92" w:rsidP="00A10B92">
      <w:pPr>
        <w:tabs>
          <w:tab w:val="left" w:pos="-709"/>
        </w:tabs>
        <w:overflowPunct w:val="0"/>
        <w:autoSpaceDE w:val="0"/>
        <w:autoSpaceDN w:val="0"/>
        <w:adjustRightInd w:val="0"/>
        <w:spacing w:before="120"/>
        <w:jc w:val="both"/>
        <w:rPr>
          <w:rFonts w:ascii="Arial" w:hAnsi="Arial" w:cs="Arial"/>
          <w:sz w:val="16"/>
          <w:szCs w:val="16"/>
        </w:rPr>
      </w:pPr>
    </w:p>
    <w:p w:rsidR="00935566" w:rsidRDefault="00935566" w:rsidP="003D66C1">
      <w:pPr>
        <w:suppressAutoHyphens/>
        <w:jc w:val="center"/>
        <w:rPr>
          <w:rFonts w:ascii="Arial" w:hAnsi="Arial" w:cs="Arial"/>
          <w:b/>
          <w:spacing w:val="-2"/>
          <w:sz w:val="16"/>
          <w:szCs w:val="16"/>
        </w:rPr>
      </w:pPr>
    </w:p>
    <w:p w:rsidR="00FA17F5" w:rsidRPr="00B91C04" w:rsidRDefault="00FA17F5" w:rsidP="003D66C1">
      <w:pPr>
        <w:suppressAutoHyphens/>
        <w:jc w:val="center"/>
        <w:rPr>
          <w:rFonts w:ascii="Arial" w:hAnsi="Arial" w:cs="Arial"/>
          <w:b/>
          <w:spacing w:val="-2"/>
          <w:sz w:val="16"/>
          <w:szCs w:val="16"/>
        </w:rPr>
      </w:pPr>
      <w:r w:rsidRPr="00B91C04">
        <w:rPr>
          <w:rFonts w:ascii="Arial" w:hAnsi="Arial" w:cs="Arial"/>
          <w:b/>
          <w:spacing w:val="-2"/>
          <w:sz w:val="16"/>
          <w:szCs w:val="16"/>
        </w:rPr>
        <w:lastRenderedPageBreak/>
        <w:t>I</w:t>
      </w:r>
      <w:r w:rsidR="00896F72" w:rsidRPr="00B91C04">
        <w:rPr>
          <w:rFonts w:ascii="Arial" w:hAnsi="Arial" w:cs="Arial"/>
          <w:b/>
          <w:spacing w:val="-2"/>
          <w:sz w:val="16"/>
          <w:szCs w:val="16"/>
        </w:rPr>
        <w:t>II</w:t>
      </w:r>
      <w:r w:rsidRPr="00B91C04">
        <w:rPr>
          <w:rFonts w:ascii="Arial" w:hAnsi="Arial" w:cs="Arial"/>
          <w:b/>
          <w:spacing w:val="-2"/>
          <w:sz w:val="16"/>
          <w:szCs w:val="16"/>
        </w:rPr>
        <w:t>.</w:t>
      </w:r>
    </w:p>
    <w:p w:rsidR="00FA17F5" w:rsidRPr="00B91C04" w:rsidRDefault="00FA17F5" w:rsidP="003D66C1">
      <w:pPr>
        <w:suppressAutoHyphens/>
        <w:jc w:val="center"/>
        <w:rPr>
          <w:rFonts w:ascii="Arial" w:hAnsi="Arial" w:cs="Arial"/>
          <w:b/>
          <w:spacing w:val="-2"/>
          <w:sz w:val="16"/>
          <w:szCs w:val="16"/>
        </w:rPr>
      </w:pPr>
      <w:r w:rsidRPr="00B91C04">
        <w:rPr>
          <w:rFonts w:ascii="Arial" w:hAnsi="Arial" w:cs="Arial"/>
          <w:b/>
          <w:spacing w:val="-2"/>
          <w:sz w:val="16"/>
          <w:szCs w:val="16"/>
        </w:rPr>
        <w:t>Úhrada poskytovan</w:t>
      </w:r>
      <w:r w:rsidR="00733CC1" w:rsidRPr="00B91C04">
        <w:rPr>
          <w:rFonts w:ascii="Arial" w:hAnsi="Arial" w:cs="Arial"/>
          <w:b/>
          <w:spacing w:val="-2"/>
          <w:sz w:val="16"/>
          <w:szCs w:val="16"/>
        </w:rPr>
        <w:t>ých</w:t>
      </w:r>
      <w:r w:rsidRPr="00B91C04">
        <w:rPr>
          <w:rFonts w:ascii="Arial" w:hAnsi="Arial" w:cs="Arial"/>
          <w:b/>
          <w:spacing w:val="-2"/>
          <w:sz w:val="16"/>
          <w:szCs w:val="16"/>
        </w:rPr>
        <w:t xml:space="preserve"> hrazen</w:t>
      </w:r>
      <w:r w:rsidR="00733CC1" w:rsidRPr="00B91C04">
        <w:rPr>
          <w:rFonts w:ascii="Arial" w:hAnsi="Arial" w:cs="Arial"/>
          <w:b/>
          <w:spacing w:val="-2"/>
          <w:sz w:val="16"/>
          <w:szCs w:val="16"/>
        </w:rPr>
        <w:t>ých služeb</w:t>
      </w:r>
    </w:p>
    <w:p w:rsidR="00FA17F5" w:rsidRPr="00B91C04" w:rsidRDefault="00FA17F5" w:rsidP="00FA17F5">
      <w:pPr>
        <w:pStyle w:val="Stylpravidel"/>
        <w:tabs>
          <w:tab w:val="left" w:pos="0"/>
          <w:tab w:val="left" w:pos="927"/>
          <w:tab w:val="left" w:pos="993"/>
        </w:tabs>
        <w:spacing w:before="120" w:line="240" w:lineRule="auto"/>
        <w:ind w:left="720" w:hanging="578"/>
        <w:rPr>
          <w:rFonts w:ascii="Arial" w:hAnsi="Arial" w:cs="Arial"/>
          <w:sz w:val="16"/>
          <w:szCs w:val="16"/>
        </w:rPr>
      </w:pPr>
    </w:p>
    <w:p w:rsidR="00FA17F5" w:rsidRPr="00B91C04" w:rsidRDefault="00FA17F5" w:rsidP="00671026">
      <w:pPr>
        <w:pStyle w:val="Stylpravidel"/>
        <w:numPr>
          <w:ilvl w:val="0"/>
          <w:numId w:val="9"/>
        </w:numPr>
        <w:tabs>
          <w:tab w:val="left" w:pos="0"/>
        </w:tabs>
        <w:spacing w:before="120" w:line="240" w:lineRule="auto"/>
        <w:rPr>
          <w:rFonts w:ascii="Arial" w:hAnsi="Arial" w:cs="Arial"/>
          <w:sz w:val="16"/>
          <w:szCs w:val="16"/>
        </w:rPr>
      </w:pPr>
      <w:r w:rsidRPr="00B91C04">
        <w:rPr>
          <w:rFonts w:ascii="Arial" w:hAnsi="Arial" w:cs="Arial"/>
          <w:sz w:val="16"/>
          <w:szCs w:val="16"/>
        </w:rPr>
        <w:t xml:space="preserve">Hodnoty bodu pro zdravotní </w:t>
      </w:r>
      <w:r w:rsidR="00733CC1" w:rsidRPr="00B91C04">
        <w:rPr>
          <w:rFonts w:ascii="Arial" w:hAnsi="Arial" w:cs="Arial"/>
          <w:sz w:val="16"/>
          <w:szCs w:val="16"/>
        </w:rPr>
        <w:t xml:space="preserve">služby </w:t>
      </w:r>
      <w:r w:rsidRPr="00B91C04">
        <w:rPr>
          <w:rFonts w:ascii="Arial" w:hAnsi="Arial" w:cs="Arial"/>
          <w:sz w:val="16"/>
          <w:szCs w:val="16"/>
        </w:rPr>
        <w:t>hrazen</w:t>
      </w:r>
      <w:r w:rsidR="00733CC1" w:rsidRPr="00B91C04">
        <w:rPr>
          <w:rFonts w:ascii="Arial" w:hAnsi="Arial" w:cs="Arial"/>
          <w:sz w:val="16"/>
          <w:szCs w:val="16"/>
        </w:rPr>
        <w:t>é</w:t>
      </w:r>
      <w:r w:rsidRPr="00B91C04">
        <w:rPr>
          <w:rFonts w:ascii="Arial" w:hAnsi="Arial" w:cs="Arial"/>
          <w:sz w:val="16"/>
          <w:szCs w:val="16"/>
        </w:rPr>
        <w:t xml:space="preserve"> podle seznamu výkonů, výše úhrad hrazen</w:t>
      </w:r>
      <w:r w:rsidR="00733CC1" w:rsidRPr="00B91C04">
        <w:rPr>
          <w:rFonts w:ascii="Arial" w:hAnsi="Arial" w:cs="Arial"/>
          <w:sz w:val="16"/>
          <w:szCs w:val="16"/>
        </w:rPr>
        <w:t>ých služeb</w:t>
      </w:r>
      <w:r w:rsidRPr="00B91C04">
        <w:rPr>
          <w:rFonts w:ascii="Arial" w:hAnsi="Arial" w:cs="Arial"/>
          <w:sz w:val="16"/>
          <w:szCs w:val="16"/>
        </w:rPr>
        <w:t xml:space="preserve"> a regulační omezení objemu poskytnut</w:t>
      </w:r>
      <w:r w:rsidR="00733CC1" w:rsidRPr="00B91C04">
        <w:rPr>
          <w:rFonts w:ascii="Arial" w:hAnsi="Arial" w:cs="Arial"/>
          <w:sz w:val="16"/>
          <w:szCs w:val="16"/>
        </w:rPr>
        <w:t>ých zdravotních služeb</w:t>
      </w:r>
      <w:r w:rsidRPr="00B91C04">
        <w:rPr>
          <w:rFonts w:ascii="Arial" w:hAnsi="Arial" w:cs="Arial"/>
          <w:sz w:val="16"/>
          <w:szCs w:val="16"/>
        </w:rPr>
        <w:t xml:space="preserve"> se uvedou v dodatku ke Smlouvě.</w:t>
      </w:r>
    </w:p>
    <w:p w:rsidR="00FA17F5" w:rsidRPr="00B91C04" w:rsidRDefault="00FA17F5" w:rsidP="00671026">
      <w:pPr>
        <w:numPr>
          <w:ilvl w:val="0"/>
          <w:numId w:val="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Za způsoby úhrady se považují: </w:t>
      </w:r>
    </w:p>
    <w:p w:rsidR="00FA17F5" w:rsidRDefault="00FA17F5" w:rsidP="00671026">
      <w:pPr>
        <w:numPr>
          <w:ilvl w:val="0"/>
          <w:numId w:val="4"/>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 xml:space="preserve">úhrada za zdravotní </w:t>
      </w:r>
      <w:r w:rsidR="00733CC1" w:rsidRPr="00B91C04">
        <w:rPr>
          <w:rFonts w:ascii="Arial" w:hAnsi="Arial" w:cs="Arial"/>
          <w:sz w:val="16"/>
          <w:szCs w:val="16"/>
        </w:rPr>
        <w:t xml:space="preserve">výkony </w:t>
      </w:r>
      <w:r w:rsidRPr="00B91C04">
        <w:rPr>
          <w:rFonts w:ascii="Arial" w:hAnsi="Arial" w:cs="Arial"/>
          <w:sz w:val="16"/>
          <w:szCs w:val="16"/>
        </w:rPr>
        <w:t xml:space="preserve">podle seznamu zdravotních výkonů s bodovými hodnotami, </w:t>
      </w:r>
    </w:p>
    <w:p w:rsidR="00FA17F5" w:rsidRPr="00B91C04" w:rsidRDefault="00FA17F5" w:rsidP="00671026">
      <w:pPr>
        <w:numPr>
          <w:ilvl w:val="0"/>
          <w:numId w:val="4"/>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jiný dohodnutý způsob úhrady.</w:t>
      </w:r>
    </w:p>
    <w:p w:rsidR="00FA17F5" w:rsidRPr="00B91C04" w:rsidRDefault="00FA17F5" w:rsidP="00671026">
      <w:pPr>
        <w:numPr>
          <w:ilvl w:val="0"/>
          <w:numId w:val="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Mezi smluvními stranami musí být vždy předem dohodnuta změna struktury,</w:t>
      </w:r>
      <w:r w:rsidR="00733CC1" w:rsidRPr="00B91C04">
        <w:rPr>
          <w:rFonts w:ascii="Arial" w:hAnsi="Arial" w:cs="Arial"/>
          <w:sz w:val="16"/>
          <w:szCs w:val="16"/>
        </w:rPr>
        <w:t xml:space="preserve"> </w:t>
      </w:r>
      <w:r w:rsidRPr="00B91C04">
        <w:rPr>
          <w:rFonts w:ascii="Arial" w:hAnsi="Arial" w:cs="Arial"/>
          <w:sz w:val="16"/>
          <w:szCs w:val="16"/>
        </w:rPr>
        <w:t>rozsahu a objemu poskytovan</w:t>
      </w:r>
      <w:r w:rsidR="00733CC1" w:rsidRPr="00B91C04">
        <w:rPr>
          <w:rFonts w:ascii="Arial" w:hAnsi="Arial" w:cs="Arial"/>
          <w:sz w:val="16"/>
          <w:szCs w:val="16"/>
        </w:rPr>
        <w:t>ých</w:t>
      </w:r>
      <w:r w:rsidRPr="00B91C04">
        <w:rPr>
          <w:rFonts w:ascii="Arial" w:hAnsi="Arial" w:cs="Arial"/>
          <w:sz w:val="16"/>
          <w:szCs w:val="16"/>
        </w:rPr>
        <w:t xml:space="preserve"> </w:t>
      </w:r>
      <w:r w:rsidR="00733CC1" w:rsidRPr="00B91C04">
        <w:rPr>
          <w:rFonts w:ascii="Arial" w:hAnsi="Arial" w:cs="Arial"/>
          <w:sz w:val="16"/>
          <w:szCs w:val="16"/>
        </w:rPr>
        <w:t>hrazených služeb</w:t>
      </w:r>
      <w:r w:rsidRPr="00B91C04">
        <w:rPr>
          <w:rFonts w:ascii="Arial" w:hAnsi="Arial" w:cs="Arial"/>
          <w:sz w:val="16"/>
          <w:szCs w:val="16"/>
        </w:rPr>
        <w:t xml:space="preserve">, zejména z důvodu změny kapacity, struktury </w:t>
      </w:r>
      <w:r w:rsidR="00733CC1" w:rsidRPr="00B91C04">
        <w:rPr>
          <w:rFonts w:ascii="Arial" w:hAnsi="Arial" w:cs="Arial"/>
          <w:sz w:val="16"/>
          <w:szCs w:val="16"/>
        </w:rPr>
        <w:t>Poskytovatele</w:t>
      </w:r>
      <w:r w:rsidRPr="00B91C04">
        <w:rPr>
          <w:rFonts w:ascii="Arial" w:hAnsi="Arial" w:cs="Arial"/>
          <w:sz w:val="16"/>
          <w:szCs w:val="16"/>
        </w:rPr>
        <w:t xml:space="preserve">, změny či obnovy přístrojového vybavení specifikovaného ve Smlouvě. </w:t>
      </w:r>
    </w:p>
    <w:p w:rsidR="00FA17F5" w:rsidRPr="00B91C04" w:rsidRDefault="00733CC1" w:rsidP="00671026">
      <w:pPr>
        <w:numPr>
          <w:ilvl w:val="0"/>
          <w:numId w:val="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Poskytovatel </w:t>
      </w:r>
      <w:r w:rsidR="00FA17F5" w:rsidRPr="00B91C04">
        <w:rPr>
          <w:rFonts w:ascii="Arial" w:hAnsi="Arial" w:cs="Arial"/>
          <w:sz w:val="16"/>
          <w:szCs w:val="16"/>
        </w:rPr>
        <w:t>pro uplat</w:t>
      </w:r>
      <w:r w:rsidRPr="00B91C04">
        <w:rPr>
          <w:rFonts w:ascii="Arial" w:hAnsi="Arial" w:cs="Arial"/>
          <w:sz w:val="16"/>
          <w:szCs w:val="16"/>
        </w:rPr>
        <w:t>nění nároků na úhradu poskytnutých hrazených služeb</w:t>
      </w:r>
      <w:r w:rsidR="00FA17F5" w:rsidRPr="00B91C04">
        <w:rPr>
          <w:rFonts w:ascii="Arial" w:hAnsi="Arial" w:cs="Arial"/>
          <w:sz w:val="16"/>
          <w:szCs w:val="16"/>
        </w:rPr>
        <w:t xml:space="preserve"> předává </w:t>
      </w:r>
      <w:r w:rsidRPr="00B91C04">
        <w:rPr>
          <w:rFonts w:ascii="Arial" w:hAnsi="Arial" w:cs="Arial"/>
          <w:sz w:val="16"/>
          <w:szCs w:val="16"/>
        </w:rPr>
        <w:t>P</w:t>
      </w:r>
      <w:r w:rsidR="00FA17F5" w:rsidRPr="00B91C04">
        <w:rPr>
          <w:rFonts w:ascii="Arial" w:hAnsi="Arial" w:cs="Arial"/>
          <w:sz w:val="16"/>
          <w:szCs w:val="16"/>
        </w:rPr>
        <w:t xml:space="preserve">ojišťovně jednou měsíčně vyúčtování, doložené dávkami dokladů o </w:t>
      </w:r>
      <w:r w:rsidRPr="00B91C04">
        <w:rPr>
          <w:rFonts w:ascii="Arial" w:hAnsi="Arial" w:cs="Arial"/>
          <w:sz w:val="16"/>
          <w:szCs w:val="16"/>
        </w:rPr>
        <w:t>poskytnutých</w:t>
      </w:r>
      <w:r w:rsidR="00FA17F5" w:rsidRPr="00B91C04">
        <w:rPr>
          <w:rFonts w:ascii="Arial" w:hAnsi="Arial" w:cs="Arial"/>
          <w:sz w:val="16"/>
          <w:szCs w:val="16"/>
        </w:rPr>
        <w:t xml:space="preserve"> </w:t>
      </w:r>
      <w:r w:rsidRPr="00B91C04">
        <w:rPr>
          <w:rFonts w:ascii="Arial" w:hAnsi="Arial" w:cs="Arial"/>
          <w:sz w:val="16"/>
          <w:szCs w:val="16"/>
        </w:rPr>
        <w:t xml:space="preserve">hrazených službách </w:t>
      </w:r>
      <w:r w:rsidR="00FA17F5" w:rsidRPr="00B91C04">
        <w:rPr>
          <w:rFonts w:ascii="Arial" w:hAnsi="Arial" w:cs="Arial"/>
          <w:sz w:val="16"/>
          <w:szCs w:val="16"/>
        </w:rPr>
        <w:t>s přílohami. Faktura obsahuje náležitosti účetního dokladu</w:t>
      </w:r>
      <w:r w:rsidRPr="00B91C04">
        <w:rPr>
          <w:rStyle w:val="Znakapoznpodarou"/>
          <w:rFonts w:ascii="Arial" w:hAnsi="Arial" w:cs="Arial"/>
          <w:sz w:val="16"/>
          <w:szCs w:val="16"/>
        </w:rPr>
        <w:footnoteReference w:id="4"/>
      </w:r>
      <w:r w:rsidR="00FA17F5" w:rsidRPr="00B91C04">
        <w:rPr>
          <w:rFonts w:ascii="Arial" w:hAnsi="Arial" w:cs="Arial"/>
          <w:sz w:val="16"/>
          <w:szCs w:val="16"/>
        </w:rPr>
        <w:t xml:space="preserve">. Náležitosti faktury a přílohy jsou stanoveny v metodice nebo se v souladu s metodikou upřesní ve Smlouvě. V případě, že faktura neobsahuje náležitosti účetního dokladu a příloha neobsahuje náležitosti podle dohodnuté metodiky nebo Smlouvy, má </w:t>
      </w:r>
      <w:r w:rsidR="001D6E1F" w:rsidRPr="00B91C04">
        <w:rPr>
          <w:rFonts w:ascii="Arial" w:hAnsi="Arial" w:cs="Arial"/>
          <w:sz w:val="16"/>
          <w:szCs w:val="16"/>
        </w:rPr>
        <w:t>P</w:t>
      </w:r>
      <w:r w:rsidR="00FA17F5" w:rsidRPr="00B91C04">
        <w:rPr>
          <w:rFonts w:ascii="Arial" w:hAnsi="Arial" w:cs="Arial"/>
          <w:sz w:val="16"/>
          <w:szCs w:val="16"/>
        </w:rPr>
        <w:t xml:space="preserve">ojišťovna právo ji odmítnout a vrátit bez zbytečného odkladu </w:t>
      </w:r>
      <w:r w:rsidR="001D6E1F" w:rsidRPr="00B91C04">
        <w:rPr>
          <w:rFonts w:ascii="Arial" w:hAnsi="Arial" w:cs="Arial"/>
          <w:sz w:val="16"/>
          <w:szCs w:val="16"/>
        </w:rPr>
        <w:t xml:space="preserve">Poskytovateli </w:t>
      </w:r>
      <w:r w:rsidR="00FA17F5" w:rsidRPr="00B91C04">
        <w:rPr>
          <w:rFonts w:ascii="Arial" w:hAnsi="Arial" w:cs="Arial"/>
          <w:sz w:val="16"/>
          <w:szCs w:val="16"/>
        </w:rPr>
        <w:t xml:space="preserve">k doplnění, případně k opravě; v takovém případě běží lhůta splatnosti až od termínu jejího opětovného převzetí </w:t>
      </w:r>
      <w:r w:rsidR="001D6E1F" w:rsidRPr="00B91C04">
        <w:rPr>
          <w:rFonts w:ascii="Arial" w:hAnsi="Arial" w:cs="Arial"/>
          <w:sz w:val="16"/>
          <w:szCs w:val="16"/>
        </w:rPr>
        <w:t>P</w:t>
      </w:r>
      <w:r w:rsidR="00FA17F5" w:rsidRPr="00B91C04">
        <w:rPr>
          <w:rFonts w:ascii="Arial" w:hAnsi="Arial" w:cs="Arial"/>
          <w:sz w:val="16"/>
          <w:szCs w:val="16"/>
        </w:rPr>
        <w:t>ojišťovnou.</w:t>
      </w:r>
    </w:p>
    <w:p w:rsidR="00FA17F5" w:rsidRPr="00B91C04" w:rsidRDefault="001D6E1F" w:rsidP="00671026">
      <w:pPr>
        <w:numPr>
          <w:ilvl w:val="0"/>
          <w:numId w:val="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Poskytovatel </w:t>
      </w:r>
      <w:r w:rsidR="00FA17F5" w:rsidRPr="00B91C04">
        <w:rPr>
          <w:rFonts w:ascii="Arial" w:hAnsi="Arial" w:cs="Arial"/>
          <w:sz w:val="16"/>
          <w:szCs w:val="16"/>
        </w:rPr>
        <w:t>odpovídá za úplnost, formální i věcnou správnost dokladů a za jejich předávání způsobem dohodnutým v metodice a datovém rozhraní. Doklady za hrazen</w:t>
      </w:r>
      <w:r w:rsidRPr="00B91C04">
        <w:rPr>
          <w:rFonts w:ascii="Arial" w:hAnsi="Arial" w:cs="Arial"/>
          <w:sz w:val="16"/>
          <w:szCs w:val="16"/>
        </w:rPr>
        <w:t>é</w:t>
      </w:r>
      <w:r w:rsidR="00FA17F5" w:rsidRPr="00B91C04">
        <w:rPr>
          <w:rFonts w:ascii="Arial" w:hAnsi="Arial" w:cs="Arial"/>
          <w:sz w:val="16"/>
          <w:szCs w:val="16"/>
        </w:rPr>
        <w:t xml:space="preserve"> </w:t>
      </w:r>
      <w:r w:rsidRPr="00B91C04">
        <w:rPr>
          <w:rFonts w:ascii="Arial" w:hAnsi="Arial" w:cs="Arial"/>
          <w:sz w:val="16"/>
          <w:szCs w:val="16"/>
        </w:rPr>
        <w:t>služby poskytnuté</w:t>
      </w:r>
      <w:r w:rsidR="00FA17F5" w:rsidRPr="00B91C04">
        <w:rPr>
          <w:rFonts w:ascii="Arial" w:hAnsi="Arial" w:cs="Arial"/>
          <w:sz w:val="16"/>
          <w:szCs w:val="16"/>
        </w:rPr>
        <w:t xml:space="preserve"> pojištěncům </w:t>
      </w:r>
      <w:r w:rsidRPr="00B91C04">
        <w:rPr>
          <w:rFonts w:ascii="Arial" w:hAnsi="Arial" w:cs="Arial"/>
          <w:sz w:val="16"/>
          <w:szCs w:val="16"/>
        </w:rPr>
        <w:t>P</w:t>
      </w:r>
      <w:r w:rsidR="00FA17F5" w:rsidRPr="00B91C04">
        <w:rPr>
          <w:rFonts w:ascii="Arial" w:hAnsi="Arial" w:cs="Arial"/>
          <w:sz w:val="16"/>
          <w:szCs w:val="16"/>
        </w:rPr>
        <w:t xml:space="preserve">ojišťovny předává </w:t>
      </w:r>
      <w:r w:rsidRPr="00B91C04">
        <w:rPr>
          <w:rFonts w:ascii="Arial" w:hAnsi="Arial" w:cs="Arial"/>
          <w:sz w:val="16"/>
          <w:szCs w:val="16"/>
        </w:rPr>
        <w:t>Poskytovatel P</w:t>
      </w:r>
      <w:r w:rsidR="00FA17F5" w:rsidRPr="00B91C04">
        <w:rPr>
          <w:rFonts w:ascii="Arial" w:hAnsi="Arial" w:cs="Arial"/>
          <w:sz w:val="16"/>
          <w:szCs w:val="16"/>
        </w:rPr>
        <w:t>ojišťovně spolu s vyúčtováním v elektronické podobě nebo na papírových dokladech.</w:t>
      </w:r>
    </w:p>
    <w:p w:rsidR="00FA17F5" w:rsidRPr="00B91C04" w:rsidRDefault="00FA17F5" w:rsidP="00671026">
      <w:pPr>
        <w:numPr>
          <w:ilvl w:val="0"/>
          <w:numId w:val="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Zjistí-li </w:t>
      </w:r>
      <w:r w:rsidR="001D6E1F" w:rsidRPr="00B91C04">
        <w:rPr>
          <w:rFonts w:ascii="Arial" w:hAnsi="Arial" w:cs="Arial"/>
          <w:sz w:val="16"/>
          <w:szCs w:val="16"/>
        </w:rPr>
        <w:t>P</w:t>
      </w:r>
      <w:r w:rsidRPr="00B91C04">
        <w:rPr>
          <w:rFonts w:ascii="Arial" w:hAnsi="Arial" w:cs="Arial"/>
          <w:sz w:val="16"/>
          <w:szCs w:val="16"/>
        </w:rPr>
        <w:t>ojišťovna ve vyúčtování před provedením úhrady nesprávně nebo neoprávněně vyúčtovan</w:t>
      </w:r>
      <w:r w:rsidR="001D6E1F" w:rsidRPr="00B91C04">
        <w:rPr>
          <w:rFonts w:ascii="Arial" w:hAnsi="Arial" w:cs="Arial"/>
          <w:sz w:val="16"/>
          <w:szCs w:val="16"/>
        </w:rPr>
        <w:t>é hrazené služby</w:t>
      </w:r>
      <w:r w:rsidRPr="00B91C04">
        <w:rPr>
          <w:rFonts w:ascii="Arial" w:hAnsi="Arial" w:cs="Arial"/>
          <w:sz w:val="16"/>
          <w:szCs w:val="16"/>
        </w:rPr>
        <w:t>, úhradu této části vyúčtovan</w:t>
      </w:r>
      <w:r w:rsidR="001D6E1F" w:rsidRPr="00B91C04">
        <w:rPr>
          <w:rFonts w:ascii="Arial" w:hAnsi="Arial" w:cs="Arial"/>
          <w:sz w:val="16"/>
          <w:szCs w:val="16"/>
        </w:rPr>
        <w:t>ých hrazených služeb</w:t>
      </w:r>
      <w:r w:rsidRPr="00B91C04">
        <w:rPr>
          <w:rFonts w:ascii="Arial" w:hAnsi="Arial" w:cs="Arial"/>
          <w:sz w:val="16"/>
          <w:szCs w:val="16"/>
        </w:rPr>
        <w:t xml:space="preserve"> v termínu splatnosti neprovede. Pojišťovna prokazatelným způsobem oznámí </w:t>
      </w:r>
      <w:r w:rsidR="001D6E1F" w:rsidRPr="00B91C04">
        <w:rPr>
          <w:rFonts w:ascii="Arial" w:hAnsi="Arial" w:cs="Arial"/>
          <w:sz w:val="16"/>
          <w:szCs w:val="16"/>
        </w:rPr>
        <w:t xml:space="preserve">Poskytovateli </w:t>
      </w:r>
      <w:r w:rsidRPr="00B91C04">
        <w:rPr>
          <w:rFonts w:ascii="Arial" w:hAnsi="Arial" w:cs="Arial"/>
          <w:sz w:val="16"/>
          <w:szCs w:val="16"/>
        </w:rPr>
        <w:t>bez zbytečného odkladu rozsah a důvod vyúčtovan</w:t>
      </w:r>
      <w:r w:rsidR="001D6E1F" w:rsidRPr="00B91C04">
        <w:rPr>
          <w:rFonts w:ascii="Arial" w:hAnsi="Arial" w:cs="Arial"/>
          <w:sz w:val="16"/>
          <w:szCs w:val="16"/>
        </w:rPr>
        <w:t>ých</w:t>
      </w:r>
      <w:r w:rsidRPr="00B91C04">
        <w:rPr>
          <w:rFonts w:ascii="Arial" w:hAnsi="Arial" w:cs="Arial"/>
          <w:sz w:val="16"/>
          <w:szCs w:val="16"/>
        </w:rPr>
        <w:t>, ale neuhrazen</w:t>
      </w:r>
      <w:r w:rsidR="001D6E1F" w:rsidRPr="00B91C04">
        <w:rPr>
          <w:rFonts w:ascii="Arial" w:hAnsi="Arial" w:cs="Arial"/>
          <w:sz w:val="16"/>
          <w:szCs w:val="16"/>
        </w:rPr>
        <w:t>ých služeb</w:t>
      </w:r>
      <w:r w:rsidRPr="00B91C04">
        <w:rPr>
          <w:rFonts w:ascii="Arial" w:hAnsi="Arial" w:cs="Arial"/>
          <w:sz w:val="16"/>
          <w:szCs w:val="16"/>
        </w:rPr>
        <w:t xml:space="preserve">. Tím </w:t>
      </w:r>
      <w:r w:rsidR="001D6E1F" w:rsidRPr="00B91C04">
        <w:rPr>
          <w:rFonts w:ascii="Arial" w:hAnsi="Arial" w:cs="Arial"/>
          <w:sz w:val="16"/>
          <w:szCs w:val="16"/>
        </w:rPr>
        <w:t>P</w:t>
      </w:r>
      <w:r w:rsidRPr="00B91C04">
        <w:rPr>
          <w:rFonts w:ascii="Arial" w:hAnsi="Arial" w:cs="Arial"/>
          <w:sz w:val="16"/>
          <w:szCs w:val="16"/>
        </w:rPr>
        <w:t xml:space="preserve">ojišťovna vyzve </w:t>
      </w:r>
      <w:r w:rsidR="001D6E1F" w:rsidRPr="00B91C04">
        <w:rPr>
          <w:rFonts w:ascii="Arial" w:hAnsi="Arial" w:cs="Arial"/>
          <w:sz w:val="16"/>
          <w:szCs w:val="16"/>
        </w:rPr>
        <w:t xml:space="preserve">Poskytovatele </w:t>
      </w:r>
      <w:r w:rsidRPr="00B91C04">
        <w:rPr>
          <w:rFonts w:ascii="Arial" w:hAnsi="Arial" w:cs="Arial"/>
          <w:sz w:val="16"/>
          <w:szCs w:val="16"/>
        </w:rPr>
        <w:t>k opravě nesprávně vyúčtovan</w:t>
      </w:r>
      <w:r w:rsidR="001D6E1F" w:rsidRPr="00B91C04">
        <w:rPr>
          <w:rFonts w:ascii="Arial" w:hAnsi="Arial" w:cs="Arial"/>
          <w:sz w:val="16"/>
          <w:szCs w:val="16"/>
        </w:rPr>
        <w:t>ých hrazených služeb</w:t>
      </w:r>
      <w:r w:rsidRPr="00B91C04">
        <w:rPr>
          <w:rFonts w:ascii="Arial" w:hAnsi="Arial" w:cs="Arial"/>
          <w:sz w:val="16"/>
          <w:szCs w:val="16"/>
        </w:rPr>
        <w:t xml:space="preserve"> nebo k doložení poskytnutí </w:t>
      </w:r>
      <w:bookmarkStart w:id="0" w:name="Prac"/>
      <w:bookmarkEnd w:id="0"/>
      <w:r w:rsidR="001D6E1F" w:rsidRPr="00B91C04">
        <w:rPr>
          <w:rFonts w:ascii="Arial" w:hAnsi="Arial" w:cs="Arial"/>
          <w:sz w:val="16"/>
          <w:szCs w:val="16"/>
        </w:rPr>
        <w:t>hrazených služeb</w:t>
      </w:r>
      <w:r w:rsidRPr="00B91C04">
        <w:rPr>
          <w:rFonts w:ascii="Arial" w:hAnsi="Arial" w:cs="Arial"/>
          <w:sz w:val="16"/>
          <w:szCs w:val="16"/>
        </w:rPr>
        <w:t>. Řádně poskytnut</w:t>
      </w:r>
      <w:r w:rsidR="001D6E1F" w:rsidRPr="00B91C04">
        <w:rPr>
          <w:rFonts w:ascii="Arial" w:hAnsi="Arial" w:cs="Arial"/>
          <w:sz w:val="16"/>
          <w:szCs w:val="16"/>
        </w:rPr>
        <w:t>é</w:t>
      </w:r>
      <w:r w:rsidRPr="00B91C04">
        <w:rPr>
          <w:rFonts w:ascii="Arial" w:hAnsi="Arial" w:cs="Arial"/>
          <w:sz w:val="16"/>
          <w:szCs w:val="16"/>
        </w:rPr>
        <w:t xml:space="preserve"> a vyúčtovan</w:t>
      </w:r>
      <w:r w:rsidR="001D6E1F" w:rsidRPr="00B91C04">
        <w:rPr>
          <w:rFonts w:ascii="Arial" w:hAnsi="Arial" w:cs="Arial"/>
          <w:sz w:val="16"/>
          <w:szCs w:val="16"/>
        </w:rPr>
        <w:t>é hrazené služby</w:t>
      </w:r>
      <w:r w:rsidRPr="00B91C04">
        <w:rPr>
          <w:rFonts w:ascii="Arial" w:hAnsi="Arial" w:cs="Arial"/>
          <w:sz w:val="16"/>
          <w:szCs w:val="16"/>
        </w:rPr>
        <w:t xml:space="preserve"> </w:t>
      </w:r>
      <w:r w:rsidR="001D6E1F" w:rsidRPr="00B91C04">
        <w:rPr>
          <w:rFonts w:ascii="Arial" w:hAnsi="Arial" w:cs="Arial"/>
          <w:sz w:val="16"/>
          <w:szCs w:val="16"/>
        </w:rPr>
        <w:t>P</w:t>
      </w:r>
      <w:r w:rsidRPr="00B91C04">
        <w:rPr>
          <w:rFonts w:ascii="Arial" w:hAnsi="Arial" w:cs="Arial"/>
          <w:sz w:val="16"/>
          <w:szCs w:val="16"/>
        </w:rPr>
        <w:t>ojišťovna uhradí v nejbližším termínu úhrady.</w:t>
      </w:r>
    </w:p>
    <w:p w:rsidR="00FA17F5" w:rsidRPr="00B91C04" w:rsidRDefault="00FA17F5" w:rsidP="00671026">
      <w:pPr>
        <w:numPr>
          <w:ilvl w:val="0"/>
          <w:numId w:val="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Pojišťovna provede za své pojištěnce úhradu </w:t>
      </w:r>
      <w:r w:rsidR="001D6E1F" w:rsidRPr="00B91C04">
        <w:rPr>
          <w:rFonts w:ascii="Arial" w:hAnsi="Arial" w:cs="Arial"/>
          <w:sz w:val="16"/>
          <w:szCs w:val="16"/>
        </w:rPr>
        <w:t>hrazených zdravotních služeb</w:t>
      </w:r>
      <w:r w:rsidRPr="00B91C04">
        <w:rPr>
          <w:rFonts w:ascii="Arial" w:hAnsi="Arial" w:cs="Arial"/>
          <w:sz w:val="16"/>
          <w:szCs w:val="16"/>
        </w:rPr>
        <w:t>, vyúčtovan</w:t>
      </w:r>
      <w:r w:rsidR="001D6E1F" w:rsidRPr="00B91C04">
        <w:rPr>
          <w:rFonts w:ascii="Arial" w:hAnsi="Arial" w:cs="Arial"/>
          <w:sz w:val="16"/>
          <w:szCs w:val="16"/>
        </w:rPr>
        <w:t>ých</w:t>
      </w:r>
      <w:r w:rsidRPr="00B91C04">
        <w:rPr>
          <w:rFonts w:ascii="Arial" w:hAnsi="Arial" w:cs="Arial"/>
          <w:sz w:val="16"/>
          <w:szCs w:val="16"/>
        </w:rPr>
        <w:t xml:space="preserve"> v souladu s právními předpisy a Smlouvou. Pokud při kontrole zjistí chyby v dokladech, postupuje podle metodiky a pravidel. Odmítnutí úhrady nebo části úhrady </w:t>
      </w:r>
      <w:r w:rsidR="001D6E1F" w:rsidRPr="00B91C04">
        <w:rPr>
          <w:rFonts w:ascii="Arial" w:hAnsi="Arial" w:cs="Arial"/>
          <w:sz w:val="16"/>
          <w:szCs w:val="16"/>
        </w:rPr>
        <w:t>P</w:t>
      </w:r>
      <w:r w:rsidRPr="00B91C04">
        <w:rPr>
          <w:rFonts w:ascii="Arial" w:hAnsi="Arial" w:cs="Arial"/>
          <w:sz w:val="16"/>
          <w:szCs w:val="16"/>
        </w:rPr>
        <w:t xml:space="preserve">ojišťovna bez zbytečného odkladu </w:t>
      </w:r>
      <w:r w:rsidR="001D6E1F" w:rsidRPr="00B91C04">
        <w:rPr>
          <w:rFonts w:ascii="Arial" w:hAnsi="Arial" w:cs="Arial"/>
          <w:sz w:val="16"/>
          <w:szCs w:val="16"/>
        </w:rPr>
        <w:t xml:space="preserve">Poskytovateli </w:t>
      </w:r>
      <w:r w:rsidRPr="00B91C04">
        <w:rPr>
          <w:rFonts w:ascii="Arial" w:hAnsi="Arial" w:cs="Arial"/>
          <w:sz w:val="16"/>
          <w:szCs w:val="16"/>
        </w:rPr>
        <w:t xml:space="preserve">písemně zdůvodní. Poskytnutím úhrady není dotčeno právo </w:t>
      </w:r>
      <w:r w:rsidR="001D6E1F" w:rsidRPr="00B91C04">
        <w:rPr>
          <w:rFonts w:ascii="Arial" w:hAnsi="Arial" w:cs="Arial"/>
          <w:sz w:val="16"/>
          <w:szCs w:val="16"/>
        </w:rPr>
        <w:t>P</w:t>
      </w:r>
      <w:r w:rsidRPr="00B91C04">
        <w:rPr>
          <w:rFonts w:ascii="Arial" w:hAnsi="Arial" w:cs="Arial"/>
          <w:sz w:val="16"/>
          <w:szCs w:val="16"/>
        </w:rPr>
        <w:t>ojišťovny k provádění následné kontroly proplacených vyúčtování v rozsahu a za podmínek stanovených právními předpisy a Smlouvou.</w:t>
      </w:r>
    </w:p>
    <w:p w:rsidR="00FA17F5" w:rsidRPr="00B91C04" w:rsidRDefault="00FA17F5" w:rsidP="00671026">
      <w:pPr>
        <w:numPr>
          <w:ilvl w:val="0"/>
          <w:numId w:val="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Zjistí-li </w:t>
      </w:r>
      <w:r w:rsidR="001D6E1F" w:rsidRPr="00B91C04">
        <w:rPr>
          <w:rFonts w:ascii="Arial" w:hAnsi="Arial" w:cs="Arial"/>
          <w:sz w:val="16"/>
          <w:szCs w:val="16"/>
        </w:rPr>
        <w:t>P</w:t>
      </w:r>
      <w:r w:rsidRPr="00B91C04">
        <w:rPr>
          <w:rFonts w:ascii="Arial" w:hAnsi="Arial" w:cs="Arial"/>
          <w:sz w:val="16"/>
          <w:szCs w:val="16"/>
        </w:rPr>
        <w:t xml:space="preserve">ojišťovna pochybení ve vyúčtování předaném </w:t>
      </w:r>
      <w:r w:rsidR="001D6E1F" w:rsidRPr="00B91C04">
        <w:rPr>
          <w:rFonts w:ascii="Arial" w:hAnsi="Arial" w:cs="Arial"/>
          <w:sz w:val="16"/>
          <w:szCs w:val="16"/>
        </w:rPr>
        <w:t xml:space="preserve">Poskytovatelem </w:t>
      </w:r>
      <w:r w:rsidRPr="00B91C04">
        <w:rPr>
          <w:rFonts w:ascii="Arial" w:hAnsi="Arial" w:cs="Arial"/>
          <w:sz w:val="16"/>
          <w:szCs w:val="16"/>
        </w:rPr>
        <w:t>dodatečně po úhradě a </w:t>
      </w:r>
      <w:r w:rsidR="001D6E1F" w:rsidRPr="00B91C04">
        <w:rPr>
          <w:rFonts w:ascii="Arial" w:hAnsi="Arial" w:cs="Arial"/>
          <w:sz w:val="16"/>
          <w:szCs w:val="16"/>
        </w:rPr>
        <w:t xml:space="preserve">Poskytovatel </w:t>
      </w:r>
      <w:r w:rsidRPr="00B91C04">
        <w:rPr>
          <w:rFonts w:ascii="Arial" w:hAnsi="Arial" w:cs="Arial"/>
          <w:sz w:val="16"/>
          <w:szCs w:val="16"/>
        </w:rPr>
        <w:t xml:space="preserve">do 10 pracovních dnů od doručení písemné výzvy </w:t>
      </w:r>
      <w:r w:rsidR="001D6E1F" w:rsidRPr="00B91C04">
        <w:rPr>
          <w:rFonts w:ascii="Arial" w:hAnsi="Arial" w:cs="Arial"/>
          <w:sz w:val="16"/>
          <w:szCs w:val="16"/>
        </w:rPr>
        <w:t>P</w:t>
      </w:r>
      <w:r w:rsidRPr="00B91C04">
        <w:rPr>
          <w:rFonts w:ascii="Arial" w:hAnsi="Arial" w:cs="Arial"/>
          <w:sz w:val="16"/>
          <w:szCs w:val="16"/>
        </w:rPr>
        <w:t>ojišťovny příslušnou částku s</w:t>
      </w:r>
      <w:r w:rsidR="002B3442" w:rsidRPr="00B91C04">
        <w:rPr>
          <w:rFonts w:ascii="Arial" w:hAnsi="Arial" w:cs="Arial"/>
          <w:sz w:val="16"/>
          <w:szCs w:val="16"/>
        </w:rPr>
        <w:t>ám</w:t>
      </w:r>
      <w:r w:rsidRPr="00B91C04">
        <w:rPr>
          <w:rFonts w:ascii="Arial" w:hAnsi="Arial" w:cs="Arial"/>
          <w:sz w:val="16"/>
          <w:szCs w:val="16"/>
        </w:rPr>
        <w:t xml:space="preserve"> neuhradí, nebo nedoloží oprávněnost vyúčtované sporné částky nebo nebude mezi smluvními stranami dohodnut jiný termín úhrady, </w:t>
      </w:r>
      <w:r w:rsidR="001D6E1F" w:rsidRPr="00B91C04">
        <w:rPr>
          <w:rFonts w:ascii="Arial" w:hAnsi="Arial" w:cs="Arial"/>
          <w:sz w:val="16"/>
          <w:szCs w:val="16"/>
        </w:rPr>
        <w:t>P</w:t>
      </w:r>
      <w:r w:rsidRPr="00B91C04">
        <w:rPr>
          <w:rFonts w:ascii="Arial" w:hAnsi="Arial" w:cs="Arial"/>
          <w:sz w:val="16"/>
          <w:szCs w:val="16"/>
        </w:rPr>
        <w:t xml:space="preserve">ojišťovna jednostranným započtením pohledávky sníží </w:t>
      </w:r>
      <w:r w:rsidR="001D6E1F" w:rsidRPr="00B91C04">
        <w:rPr>
          <w:rFonts w:ascii="Arial" w:hAnsi="Arial" w:cs="Arial"/>
          <w:sz w:val="16"/>
          <w:szCs w:val="16"/>
        </w:rPr>
        <w:t xml:space="preserve">Poskytovateli </w:t>
      </w:r>
      <w:r w:rsidRPr="00B91C04">
        <w:rPr>
          <w:rFonts w:ascii="Arial" w:hAnsi="Arial" w:cs="Arial"/>
          <w:sz w:val="16"/>
          <w:szCs w:val="16"/>
        </w:rPr>
        <w:t xml:space="preserve">o příslušnou částku úhradu za vyúčtování </w:t>
      </w:r>
      <w:r w:rsidR="001D6E1F" w:rsidRPr="00B91C04">
        <w:rPr>
          <w:rFonts w:ascii="Arial" w:hAnsi="Arial" w:cs="Arial"/>
          <w:sz w:val="16"/>
          <w:szCs w:val="16"/>
        </w:rPr>
        <w:t xml:space="preserve">hrazených služeb </w:t>
      </w:r>
      <w:r w:rsidRPr="00B91C04">
        <w:rPr>
          <w:rFonts w:ascii="Arial" w:hAnsi="Arial" w:cs="Arial"/>
          <w:sz w:val="16"/>
          <w:szCs w:val="16"/>
        </w:rPr>
        <w:t>předložen</w:t>
      </w:r>
      <w:r w:rsidR="002B3442" w:rsidRPr="00B91C04">
        <w:rPr>
          <w:rFonts w:ascii="Arial" w:hAnsi="Arial" w:cs="Arial"/>
          <w:sz w:val="16"/>
          <w:szCs w:val="16"/>
        </w:rPr>
        <w:t>é</w:t>
      </w:r>
      <w:r w:rsidRPr="00B91C04">
        <w:rPr>
          <w:rFonts w:ascii="Arial" w:hAnsi="Arial" w:cs="Arial"/>
          <w:sz w:val="16"/>
          <w:szCs w:val="16"/>
        </w:rPr>
        <w:t xml:space="preserve"> v následujícím zúčtovacím období. </w:t>
      </w:r>
    </w:p>
    <w:p w:rsidR="00FA17F5" w:rsidRPr="00B91C04" w:rsidRDefault="00FA17F5" w:rsidP="00671026">
      <w:pPr>
        <w:numPr>
          <w:ilvl w:val="0"/>
          <w:numId w:val="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Úhrada vyúčtovan</w:t>
      </w:r>
      <w:r w:rsidR="001D6E1F" w:rsidRPr="00B91C04">
        <w:rPr>
          <w:rFonts w:ascii="Arial" w:hAnsi="Arial" w:cs="Arial"/>
          <w:sz w:val="16"/>
          <w:szCs w:val="16"/>
        </w:rPr>
        <w:t>ých</w:t>
      </w:r>
      <w:r w:rsidRPr="00B91C04">
        <w:rPr>
          <w:rFonts w:ascii="Arial" w:hAnsi="Arial" w:cs="Arial"/>
          <w:sz w:val="16"/>
          <w:szCs w:val="16"/>
        </w:rPr>
        <w:t xml:space="preserve"> poskytnut</w:t>
      </w:r>
      <w:r w:rsidR="001D6E1F" w:rsidRPr="00B91C04">
        <w:rPr>
          <w:rFonts w:ascii="Arial" w:hAnsi="Arial" w:cs="Arial"/>
          <w:sz w:val="16"/>
          <w:szCs w:val="16"/>
        </w:rPr>
        <w:t>ých</w:t>
      </w:r>
      <w:r w:rsidRPr="00B91C04">
        <w:rPr>
          <w:rFonts w:ascii="Arial" w:hAnsi="Arial" w:cs="Arial"/>
          <w:sz w:val="16"/>
          <w:szCs w:val="16"/>
        </w:rPr>
        <w:t xml:space="preserve"> </w:t>
      </w:r>
      <w:r w:rsidR="001D6E1F" w:rsidRPr="00B91C04">
        <w:rPr>
          <w:rFonts w:ascii="Arial" w:hAnsi="Arial" w:cs="Arial"/>
          <w:sz w:val="16"/>
          <w:szCs w:val="16"/>
        </w:rPr>
        <w:t>hrazených služeb</w:t>
      </w:r>
      <w:r w:rsidRPr="00B91C04">
        <w:rPr>
          <w:rFonts w:ascii="Arial" w:hAnsi="Arial" w:cs="Arial"/>
          <w:sz w:val="16"/>
          <w:szCs w:val="16"/>
        </w:rPr>
        <w:t xml:space="preserve">, při dodržení podmínek dohodnutých ve Smlouvě, bude provedena při předání vyúčtování </w:t>
      </w:r>
      <w:r w:rsidR="001D6E1F" w:rsidRPr="00B91C04">
        <w:rPr>
          <w:rFonts w:ascii="Arial" w:hAnsi="Arial" w:cs="Arial"/>
          <w:sz w:val="16"/>
          <w:szCs w:val="16"/>
        </w:rPr>
        <w:t>P</w:t>
      </w:r>
      <w:r w:rsidRPr="00B91C04">
        <w:rPr>
          <w:rFonts w:ascii="Arial" w:hAnsi="Arial" w:cs="Arial"/>
          <w:sz w:val="16"/>
          <w:szCs w:val="16"/>
        </w:rPr>
        <w:t>ojišťovně na elektronickém nosiči či v elektronické podobě nejpozději do 30 kalendářních dnů</w:t>
      </w:r>
      <w:r w:rsidR="00C459E8" w:rsidRPr="00B91C04">
        <w:rPr>
          <w:rFonts w:ascii="Arial" w:hAnsi="Arial" w:cs="Arial"/>
          <w:sz w:val="16"/>
          <w:szCs w:val="16"/>
        </w:rPr>
        <w:t xml:space="preserve"> ode dne doručení faktury Pojišťovně</w:t>
      </w:r>
      <w:r w:rsidRPr="00B91C04">
        <w:rPr>
          <w:rFonts w:ascii="Arial" w:hAnsi="Arial" w:cs="Arial"/>
          <w:sz w:val="16"/>
          <w:szCs w:val="16"/>
        </w:rPr>
        <w:t xml:space="preserve">. Lhůta splatnosti je dodržena, je-li platba poslední den lhůty připsána na účet </w:t>
      </w:r>
      <w:r w:rsidR="001D6E1F" w:rsidRPr="00B91C04">
        <w:rPr>
          <w:rFonts w:ascii="Arial" w:hAnsi="Arial" w:cs="Arial"/>
          <w:sz w:val="16"/>
          <w:szCs w:val="16"/>
        </w:rPr>
        <w:t>Poskytovatele</w:t>
      </w:r>
      <w:r w:rsidRPr="00B91C04">
        <w:rPr>
          <w:rFonts w:ascii="Arial" w:hAnsi="Arial" w:cs="Arial"/>
          <w:sz w:val="16"/>
          <w:szCs w:val="16"/>
        </w:rPr>
        <w:t>.</w:t>
      </w:r>
    </w:p>
    <w:p w:rsidR="00FA17F5" w:rsidRPr="00B91C04" w:rsidRDefault="00FA17F5" w:rsidP="00671026">
      <w:pPr>
        <w:numPr>
          <w:ilvl w:val="0"/>
          <w:numId w:val="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V případě poruchy výpočetního systému, znemožňující včasné provedení vyúčtování nebo úhrady hrazen</w:t>
      </w:r>
      <w:r w:rsidR="001D6E1F" w:rsidRPr="00B91C04">
        <w:rPr>
          <w:rFonts w:ascii="Arial" w:hAnsi="Arial" w:cs="Arial"/>
          <w:sz w:val="16"/>
          <w:szCs w:val="16"/>
        </w:rPr>
        <w:t>ých služeb</w:t>
      </w:r>
      <w:r w:rsidRPr="00B91C04">
        <w:rPr>
          <w:rFonts w:ascii="Arial" w:hAnsi="Arial" w:cs="Arial"/>
          <w:sz w:val="16"/>
          <w:szCs w:val="16"/>
        </w:rPr>
        <w:t xml:space="preserve">, poskytne </w:t>
      </w:r>
      <w:r w:rsidR="001D6E1F" w:rsidRPr="00B91C04">
        <w:rPr>
          <w:rFonts w:ascii="Arial" w:hAnsi="Arial" w:cs="Arial"/>
          <w:sz w:val="16"/>
          <w:szCs w:val="16"/>
        </w:rPr>
        <w:t>P</w:t>
      </w:r>
      <w:r w:rsidRPr="00B91C04">
        <w:rPr>
          <w:rFonts w:ascii="Arial" w:hAnsi="Arial" w:cs="Arial"/>
          <w:sz w:val="16"/>
          <w:szCs w:val="16"/>
        </w:rPr>
        <w:t xml:space="preserve">ojišťovna </w:t>
      </w:r>
      <w:r w:rsidR="001D6E1F" w:rsidRPr="00B91C04">
        <w:rPr>
          <w:rFonts w:ascii="Arial" w:hAnsi="Arial" w:cs="Arial"/>
          <w:sz w:val="16"/>
          <w:szCs w:val="16"/>
        </w:rPr>
        <w:t xml:space="preserve">Poskytovateli </w:t>
      </w:r>
      <w:r w:rsidRPr="00B91C04">
        <w:rPr>
          <w:rFonts w:ascii="Arial" w:hAnsi="Arial" w:cs="Arial"/>
          <w:sz w:val="16"/>
          <w:szCs w:val="16"/>
        </w:rPr>
        <w:t>v dohodnutém termínu úhrady zálohu ve výši průměrného měsíčního objemu vykázan</w:t>
      </w:r>
      <w:r w:rsidR="004F7292" w:rsidRPr="00B91C04">
        <w:rPr>
          <w:rFonts w:ascii="Arial" w:hAnsi="Arial" w:cs="Arial"/>
          <w:sz w:val="16"/>
          <w:szCs w:val="16"/>
        </w:rPr>
        <w:t>ých hrazených služeb</w:t>
      </w:r>
      <w:r w:rsidRPr="00B91C04">
        <w:rPr>
          <w:rFonts w:ascii="Arial" w:hAnsi="Arial" w:cs="Arial"/>
          <w:sz w:val="16"/>
          <w:szCs w:val="16"/>
        </w:rPr>
        <w:t>, vypočteného z posledních dvou uzavřených kalendářních čtvrtletí, pokud se smluvní strany v daném případě nedohodnou jinak.</w:t>
      </w:r>
    </w:p>
    <w:p w:rsidR="004F7292" w:rsidRPr="00B91C04" w:rsidRDefault="004F7292" w:rsidP="00FA17F5">
      <w:pPr>
        <w:pStyle w:val="Nadpis3"/>
        <w:rPr>
          <w:rFonts w:cs="Arial"/>
          <w:sz w:val="16"/>
          <w:szCs w:val="16"/>
        </w:rPr>
      </w:pPr>
    </w:p>
    <w:p w:rsidR="00FA17F5" w:rsidRPr="00B91C04" w:rsidRDefault="00896F72" w:rsidP="004F7292">
      <w:pPr>
        <w:suppressAutoHyphens/>
        <w:jc w:val="center"/>
        <w:rPr>
          <w:rFonts w:ascii="Arial" w:hAnsi="Arial" w:cs="Arial"/>
          <w:b/>
          <w:spacing w:val="-2"/>
          <w:sz w:val="16"/>
          <w:szCs w:val="16"/>
        </w:rPr>
      </w:pPr>
      <w:r w:rsidRPr="00B91C04">
        <w:rPr>
          <w:rFonts w:ascii="Arial" w:hAnsi="Arial" w:cs="Arial"/>
          <w:b/>
          <w:spacing w:val="-2"/>
          <w:sz w:val="16"/>
          <w:szCs w:val="16"/>
        </w:rPr>
        <w:t>I</w:t>
      </w:r>
      <w:r w:rsidR="00FA17F5" w:rsidRPr="00B91C04">
        <w:rPr>
          <w:rFonts w:ascii="Arial" w:hAnsi="Arial" w:cs="Arial"/>
          <w:b/>
          <w:spacing w:val="-2"/>
          <w:sz w:val="16"/>
          <w:szCs w:val="16"/>
        </w:rPr>
        <w:t>V.</w:t>
      </w:r>
    </w:p>
    <w:p w:rsidR="00FA17F5" w:rsidRPr="00B91C04" w:rsidRDefault="00D73273" w:rsidP="00D73273">
      <w:pPr>
        <w:suppressAutoHyphens/>
        <w:jc w:val="center"/>
        <w:rPr>
          <w:rFonts w:ascii="Arial" w:hAnsi="Arial" w:cs="Arial"/>
          <w:b/>
          <w:spacing w:val="-2"/>
          <w:sz w:val="16"/>
          <w:szCs w:val="16"/>
        </w:rPr>
      </w:pPr>
      <w:r w:rsidRPr="00B91C04">
        <w:rPr>
          <w:rFonts w:ascii="Arial" w:hAnsi="Arial" w:cs="Arial"/>
          <w:b/>
          <w:spacing w:val="-2"/>
          <w:sz w:val="16"/>
          <w:szCs w:val="16"/>
        </w:rPr>
        <w:t>Kontrola</w:t>
      </w:r>
    </w:p>
    <w:p w:rsidR="00FA17F5" w:rsidRPr="00B91C04" w:rsidRDefault="00FA17F5" w:rsidP="00671026">
      <w:pPr>
        <w:numPr>
          <w:ilvl w:val="0"/>
          <w:numId w:val="10"/>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Pojišťovna provádí v souladu s § 42 zákona č.48/1997 Sb. a Smlouvou kontrolu využívání a poskytování </w:t>
      </w:r>
      <w:r w:rsidR="004F7292" w:rsidRPr="00B91C04">
        <w:rPr>
          <w:rFonts w:ascii="Arial" w:hAnsi="Arial" w:cs="Arial"/>
          <w:sz w:val="16"/>
          <w:szCs w:val="16"/>
        </w:rPr>
        <w:t>hrazených služeb v jejich</w:t>
      </w:r>
      <w:r w:rsidRPr="00B91C04">
        <w:rPr>
          <w:rFonts w:ascii="Arial" w:hAnsi="Arial" w:cs="Arial"/>
          <w:sz w:val="16"/>
          <w:szCs w:val="16"/>
        </w:rPr>
        <w:t xml:space="preserve"> </w:t>
      </w:r>
      <w:r w:rsidR="004F7292" w:rsidRPr="00B91C04">
        <w:rPr>
          <w:rFonts w:ascii="Arial" w:hAnsi="Arial" w:cs="Arial"/>
          <w:sz w:val="16"/>
          <w:szCs w:val="16"/>
        </w:rPr>
        <w:t xml:space="preserve">obsahu </w:t>
      </w:r>
      <w:r w:rsidRPr="00B91C04">
        <w:rPr>
          <w:rFonts w:ascii="Arial" w:hAnsi="Arial" w:cs="Arial"/>
          <w:sz w:val="16"/>
          <w:szCs w:val="16"/>
        </w:rPr>
        <w:t>a kvalitě, včetně dodržování cen, a to prostřednictvím svého informačního systému</w:t>
      </w:r>
      <w:r w:rsidR="000770F1" w:rsidRPr="00B91C04">
        <w:rPr>
          <w:rFonts w:ascii="Arial" w:hAnsi="Arial" w:cs="Arial"/>
          <w:sz w:val="16"/>
          <w:szCs w:val="16"/>
        </w:rPr>
        <w:t xml:space="preserve">, </w:t>
      </w:r>
      <w:r w:rsidRPr="00B91C04">
        <w:rPr>
          <w:rFonts w:ascii="Arial" w:hAnsi="Arial" w:cs="Arial"/>
          <w:sz w:val="16"/>
          <w:szCs w:val="16"/>
        </w:rPr>
        <w:t>revizních lékařů a dalších odborných pracovníků ve zdravotnictví, způsobilých k revizní činnosti (dále jen "odborní pracovníci").</w:t>
      </w:r>
    </w:p>
    <w:p w:rsidR="00FA17F5" w:rsidRPr="00B91C04" w:rsidRDefault="00E802D5" w:rsidP="00671026">
      <w:pPr>
        <w:numPr>
          <w:ilvl w:val="0"/>
          <w:numId w:val="10"/>
        </w:numPr>
        <w:tabs>
          <w:tab w:val="left" w:pos="-567"/>
        </w:tabs>
        <w:overflowPunct w:val="0"/>
        <w:autoSpaceDE w:val="0"/>
        <w:autoSpaceDN w:val="0"/>
        <w:adjustRightInd w:val="0"/>
        <w:spacing w:before="120"/>
        <w:jc w:val="both"/>
        <w:rPr>
          <w:rFonts w:ascii="Arial" w:hAnsi="Arial" w:cs="Arial"/>
          <w:sz w:val="16"/>
          <w:szCs w:val="16"/>
        </w:rPr>
      </w:pPr>
      <w:r w:rsidRPr="00E802D5">
        <w:rPr>
          <w:rFonts w:ascii="Arial" w:hAnsi="Arial" w:cs="Arial"/>
          <w:sz w:val="16"/>
          <w:szCs w:val="16"/>
        </w:rPr>
        <w:t>V rámci své odborné způsobilosti revizní lékaři a odborní pracovníci oprávnění ke kontrole posuzují, zda ošetřovatelská péče byla poskytnuta v souladu se současnými dostupnými poznatky lékařské vědy,</w:t>
      </w:r>
      <w:r w:rsidR="00D9452C">
        <w:rPr>
          <w:rFonts w:ascii="Arial" w:hAnsi="Arial" w:cs="Arial"/>
          <w:sz w:val="16"/>
          <w:szCs w:val="16"/>
        </w:rPr>
        <w:t xml:space="preserve"> v souladu s právními předpisy, upravujícími</w:t>
      </w:r>
      <w:r w:rsidRPr="00E802D5">
        <w:rPr>
          <w:rFonts w:ascii="Arial" w:hAnsi="Arial" w:cs="Arial"/>
          <w:sz w:val="16"/>
          <w:szCs w:val="16"/>
        </w:rPr>
        <w:t xml:space="preserve"> poskytování ošetřovatelské péče, a touto Smlouvou a  v rozsahu  indikace ošetřujícím  lékařem. </w:t>
      </w:r>
      <w:r w:rsidR="00FA17F5" w:rsidRPr="00B91C04">
        <w:rPr>
          <w:rFonts w:ascii="Arial" w:hAnsi="Arial" w:cs="Arial"/>
          <w:sz w:val="16"/>
          <w:szCs w:val="16"/>
        </w:rPr>
        <w:t xml:space="preserve"> </w:t>
      </w:r>
    </w:p>
    <w:p w:rsidR="00FA17F5" w:rsidRPr="00B91C04" w:rsidRDefault="000770F1" w:rsidP="00671026">
      <w:pPr>
        <w:numPr>
          <w:ilvl w:val="0"/>
          <w:numId w:val="10"/>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Poskytovatel </w:t>
      </w:r>
      <w:r w:rsidR="00FA17F5" w:rsidRPr="00B91C04">
        <w:rPr>
          <w:rFonts w:ascii="Arial" w:hAnsi="Arial" w:cs="Arial"/>
          <w:sz w:val="16"/>
          <w:szCs w:val="16"/>
        </w:rPr>
        <w:t xml:space="preserve">poskytne </w:t>
      </w:r>
      <w:r w:rsidRPr="00B91C04">
        <w:rPr>
          <w:rFonts w:ascii="Arial" w:hAnsi="Arial" w:cs="Arial"/>
          <w:sz w:val="16"/>
          <w:szCs w:val="16"/>
        </w:rPr>
        <w:t>P</w:t>
      </w:r>
      <w:r w:rsidR="00FA17F5" w:rsidRPr="00B91C04">
        <w:rPr>
          <w:rFonts w:ascii="Arial" w:hAnsi="Arial" w:cs="Arial"/>
          <w:sz w:val="16"/>
          <w:szCs w:val="16"/>
        </w:rPr>
        <w:t>ojišťovně při výkonu kontroly nezbytnou součinnost, zejména předkládá doklady potřebné k účelu kontroly, sděluje údaje a poskytuje vysvětlení. Umožní revizním lékařům a odborným pracovníkům</w:t>
      </w:r>
      <w:r w:rsidRPr="00B91C04">
        <w:rPr>
          <w:rFonts w:ascii="Arial" w:hAnsi="Arial" w:cs="Arial"/>
          <w:sz w:val="16"/>
          <w:szCs w:val="16"/>
        </w:rPr>
        <w:t xml:space="preserve"> P</w:t>
      </w:r>
      <w:r w:rsidR="00FA17F5" w:rsidRPr="00B91C04">
        <w:rPr>
          <w:rFonts w:ascii="Arial" w:hAnsi="Arial" w:cs="Arial"/>
          <w:sz w:val="16"/>
          <w:szCs w:val="16"/>
        </w:rPr>
        <w:t>ojišťovny vstup do svého objektu, nahlížení do zdravotnické dokumentace pojištěnců v souladu se zvláštním právním předpisem</w:t>
      </w:r>
      <w:r w:rsidRPr="00B91C04">
        <w:rPr>
          <w:rStyle w:val="Znakapoznpodarou"/>
          <w:rFonts w:ascii="Arial" w:hAnsi="Arial" w:cs="Arial"/>
          <w:sz w:val="16"/>
          <w:szCs w:val="16"/>
        </w:rPr>
        <w:footnoteReference w:id="5"/>
      </w:r>
      <w:r w:rsidR="00FA17F5" w:rsidRPr="00B91C04">
        <w:rPr>
          <w:rFonts w:ascii="Arial" w:hAnsi="Arial" w:cs="Arial"/>
          <w:sz w:val="16"/>
          <w:szCs w:val="16"/>
        </w:rPr>
        <w:t xml:space="preserve"> a dalších dokladů bezprostředně souvisejících s prováděnou kontrolou vyúčtovaných </w:t>
      </w:r>
      <w:r w:rsidRPr="00B91C04">
        <w:rPr>
          <w:rFonts w:ascii="Arial" w:hAnsi="Arial" w:cs="Arial"/>
          <w:sz w:val="16"/>
          <w:szCs w:val="16"/>
        </w:rPr>
        <w:t>hrazených služeb</w:t>
      </w:r>
      <w:r w:rsidR="00FA17F5" w:rsidRPr="00B91C04">
        <w:rPr>
          <w:rFonts w:ascii="Arial" w:hAnsi="Arial" w:cs="Arial"/>
          <w:sz w:val="16"/>
          <w:szCs w:val="16"/>
        </w:rPr>
        <w:t xml:space="preserve">, léčiv a zdravotnických prostředků, včetně zvlášť účtovaných léčiv a zvlášť účtovaného materiálu. </w:t>
      </w:r>
    </w:p>
    <w:p w:rsidR="00FA17F5" w:rsidRPr="00B91C04" w:rsidRDefault="00FA17F5" w:rsidP="00671026">
      <w:pPr>
        <w:numPr>
          <w:ilvl w:val="0"/>
          <w:numId w:val="10"/>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V případě kontroly (šetření) </w:t>
      </w:r>
      <w:r w:rsidR="000770F1" w:rsidRPr="00B91C04">
        <w:rPr>
          <w:rFonts w:ascii="Arial" w:hAnsi="Arial" w:cs="Arial"/>
          <w:sz w:val="16"/>
          <w:szCs w:val="16"/>
        </w:rPr>
        <w:t xml:space="preserve">u Poskytovatele </w:t>
      </w:r>
      <w:r w:rsidRPr="00B91C04">
        <w:rPr>
          <w:rFonts w:ascii="Arial" w:hAnsi="Arial" w:cs="Arial"/>
          <w:sz w:val="16"/>
          <w:szCs w:val="16"/>
        </w:rPr>
        <w:t xml:space="preserve">bude na místě vypracován záznam s uvedením nejdůležitějších zjištění a stanoviska </w:t>
      </w:r>
      <w:r w:rsidR="000770F1" w:rsidRPr="00B91C04">
        <w:rPr>
          <w:rFonts w:ascii="Arial" w:hAnsi="Arial" w:cs="Arial"/>
          <w:sz w:val="16"/>
          <w:szCs w:val="16"/>
        </w:rPr>
        <w:t>Poskytovatele</w:t>
      </w:r>
      <w:r w:rsidRPr="00B91C04">
        <w:rPr>
          <w:rFonts w:ascii="Arial" w:hAnsi="Arial" w:cs="Arial"/>
          <w:sz w:val="16"/>
          <w:szCs w:val="16"/>
        </w:rPr>
        <w:t xml:space="preserve">. Tento záznam nenahrazuje zprávu podle odstavce 6. </w:t>
      </w:r>
    </w:p>
    <w:p w:rsidR="00FA17F5" w:rsidRPr="00B91C04" w:rsidRDefault="00FA17F5" w:rsidP="001B2D1C">
      <w:pPr>
        <w:numPr>
          <w:ilvl w:val="0"/>
          <w:numId w:val="10"/>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Zprávu, obsahující závěry kontroly, </w:t>
      </w:r>
      <w:r w:rsidR="000770F1" w:rsidRPr="00B91C04">
        <w:rPr>
          <w:rFonts w:ascii="Arial" w:hAnsi="Arial" w:cs="Arial"/>
          <w:sz w:val="16"/>
          <w:szCs w:val="16"/>
        </w:rPr>
        <w:t>P</w:t>
      </w:r>
      <w:r w:rsidRPr="00B91C04">
        <w:rPr>
          <w:rFonts w:ascii="Arial" w:hAnsi="Arial" w:cs="Arial"/>
          <w:sz w:val="16"/>
          <w:szCs w:val="16"/>
        </w:rPr>
        <w:t xml:space="preserve">ojišťovna zpracuje a předá </w:t>
      </w:r>
      <w:r w:rsidR="000770F1" w:rsidRPr="00B91C04">
        <w:rPr>
          <w:rFonts w:ascii="Arial" w:hAnsi="Arial" w:cs="Arial"/>
          <w:sz w:val="16"/>
          <w:szCs w:val="16"/>
        </w:rPr>
        <w:t xml:space="preserve">Poskytovateli </w:t>
      </w:r>
      <w:r w:rsidRPr="00B91C04">
        <w:rPr>
          <w:rFonts w:ascii="Arial" w:hAnsi="Arial" w:cs="Arial"/>
          <w:sz w:val="16"/>
          <w:szCs w:val="16"/>
        </w:rPr>
        <w:t xml:space="preserve">do 15 kalendářních dnů po ukončení kontroly; pokud nebude možno z objektivních důvodů tuto lhůtu dodržet, oznámí </w:t>
      </w:r>
      <w:r w:rsidR="000770F1" w:rsidRPr="00B91C04">
        <w:rPr>
          <w:rFonts w:ascii="Arial" w:hAnsi="Arial" w:cs="Arial"/>
          <w:sz w:val="16"/>
          <w:szCs w:val="16"/>
        </w:rPr>
        <w:t>P</w:t>
      </w:r>
      <w:r w:rsidRPr="00B91C04">
        <w:rPr>
          <w:rFonts w:ascii="Arial" w:hAnsi="Arial" w:cs="Arial"/>
          <w:sz w:val="16"/>
          <w:szCs w:val="16"/>
        </w:rPr>
        <w:t xml:space="preserve">ojišťovna tuto skutečnost </w:t>
      </w:r>
      <w:r w:rsidR="000770F1" w:rsidRPr="00B91C04">
        <w:rPr>
          <w:rFonts w:ascii="Arial" w:hAnsi="Arial" w:cs="Arial"/>
          <w:sz w:val="16"/>
          <w:szCs w:val="16"/>
        </w:rPr>
        <w:t>Poskytovateli</w:t>
      </w:r>
      <w:r w:rsidRPr="00B91C04">
        <w:rPr>
          <w:rFonts w:ascii="Arial" w:hAnsi="Arial" w:cs="Arial"/>
          <w:sz w:val="16"/>
          <w:szCs w:val="16"/>
        </w:rPr>
        <w:t xml:space="preserve">. Kontrola bude ukončena zpravidla do 30 kalendářních dnů od jejího zahájení. </w:t>
      </w:r>
    </w:p>
    <w:p w:rsidR="00FA17F5" w:rsidRPr="00B91C04" w:rsidRDefault="000770F1" w:rsidP="00671026">
      <w:pPr>
        <w:numPr>
          <w:ilvl w:val="0"/>
          <w:numId w:val="10"/>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lastRenderedPageBreak/>
        <w:t xml:space="preserve">Poskytovatel </w:t>
      </w:r>
      <w:r w:rsidR="00FA17F5" w:rsidRPr="00B91C04">
        <w:rPr>
          <w:rFonts w:ascii="Arial" w:hAnsi="Arial" w:cs="Arial"/>
          <w:sz w:val="16"/>
          <w:szCs w:val="16"/>
        </w:rPr>
        <w:t xml:space="preserve">je oprávněn do </w:t>
      </w:r>
      <w:r w:rsidR="005D7AD7">
        <w:rPr>
          <w:rFonts w:ascii="Arial" w:hAnsi="Arial" w:cs="Arial"/>
          <w:sz w:val="16"/>
          <w:szCs w:val="16"/>
        </w:rPr>
        <w:t>30</w:t>
      </w:r>
      <w:r w:rsidR="00FA17F5" w:rsidRPr="00B91C04">
        <w:rPr>
          <w:rFonts w:ascii="Arial" w:hAnsi="Arial" w:cs="Arial"/>
          <w:sz w:val="16"/>
          <w:szCs w:val="16"/>
        </w:rPr>
        <w:t xml:space="preserve"> kalendářních dnů od převzetí závěru kontroly podat </w:t>
      </w:r>
      <w:r w:rsidRPr="00B91C04">
        <w:rPr>
          <w:rFonts w:ascii="Arial" w:hAnsi="Arial" w:cs="Arial"/>
          <w:sz w:val="16"/>
          <w:szCs w:val="16"/>
        </w:rPr>
        <w:t>P</w:t>
      </w:r>
      <w:r w:rsidR="00FA17F5" w:rsidRPr="00B91C04">
        <w:rPr>
          <w:rFonts w:ascii="Arial" w:hAnsi="Arial" w:cs="Arial"/>
          <w:sz w:val="16"/>
          <w:szCs w:val="16"/>
        </w:rPr>
        <w:t xml:space="preserve">ojišťovně písemně zdůvodněné námitky. K námitkám sdělí </w:t>
      </w:r>
      <w:r w:rsidRPr="00B91C04">
        <w:rPr>
          <w:rFonts w:ascii="Arial" w:hAnsi="Arial" w:cs="Arial"/>
          <w:sz w:val="16"/>
          <w:szCs w:val="16"/>
        </w:rPr>
        <w:t>P</w:t>
      </w:r>
      <w:r w:rsidR="00FA17F5" w:rsidRPr="00B91C04">
        <w:rPr>
          <w:rFonts w:ascii="Arial" w:hAnsi="Arial" w:cs="Arial"/>
          <w:sz w:val="16"/>
          <w:szCs w:val="16"/>
        </w:rPr>
        <w:t>ojišťovna stanovisko do 30 kalendářních dnů od jejich doručení. Pokud nebude možno z objektivních důvodů tyto lhůty dodržet, lze je na žádost příslušné smluvní strany</w:t>
      </w:r>
      <w:r w:rsidRPr="00B91C04">
        <w:rPr>
          <w:rFonts w:ascii="Arial" w:hAnsi="Arial" w:cs="Arial"/>
          <w:sz w:val="16"/>
          <w:szCs w:val="16"/>
        </w:rPr>
        <w:t xml:space="preserve"> </w:t>
      </w:r>
      <w:r w:rsidR="00FA17F5" w:rsidRPr="00B91C04">
        <w:rPr>
          <w:rFonts w:ascii="Arial" w:hAnsi="Arial" w:cs="Arial"/>
          <w:sz w:val="16"/>
          <w:szCs w:val="16"/>
        </w:rPr>
        <w:t>prodloužit</w:t>
      </w:r>
      <w:r w:rsidRPr="00B91C04">
        <w:rPr>
          <w:rFonts w:ascii="Arial" w:hAnsi="Arial" w:cs="Arial"/>
          <w:sz w:val="16"/>
          <w:szCs w:val="16"/>
        </w:rPr>
        <w:t xml:space="preserve"> </w:t>
      </w:r>
      <w:r w:rsidR="00FA17F5" w:rsidRPr="00B91C04">
        <w:rPr>
          <w:rFonts w:ascii="Arial" w:hAnsi="Arial" w:cs="Arial"/>
          <w:sz w:val="16"/>
          <w:szCs w:val="16"/>
        </w:rPr>
        <w:t>až</w:t>
      </w:r>
      <w:r w:rsidRPr="00B91C04">
        <w:rPr>
          <w:rFonts w:ascii="Arial" w:hAnsi="Arial" w:cs="Arial"/>
          <w:sz w:val="16"/>
          <w:szCs w:val="16"/>
        </w:rPr>
        <w:t xml:space="preserve"> </w:t>
      </w:r>
      <w:r w:rsidR="00FA17F5" w:rsidRPr="00B91C04">
        <w:rPr>
          <w:rFonts w:ascii="Arial" w:hAnsi="Arial" w:cs="Arial"/>
          <w:sz w:val="16"/>
          <w:szCs w:val="16"/>
        </w:rPr>
        <w:t>na dvojnásobek.</w:t>
      </w:r>
    </w:p>
    <w:p w:rsidR="00FA17F5" w:rsidRPr="00B91C04" w:rsidRDefault="00FA17F5" w:rsidP="002B3442">
      <w:pPr>
        <w:tabs>
          <w:tab w:val="left" w:pos="-567"/>
        </w:tabs>
        <w:overflowPunct w:val="0"/>
        <w:autoSpaceDE w:val="0"/>
        <w:autoSpaceDN w:val="0"/>
        <w:adjustRightInd w:val="0"/>
        <w:spacing w:before="120"/>
        <w:ind w:left="360"/>
        <w:jc w:val="both"/>
        <w:rPr>
          <w:rFonts w:ascii="Arial" w:hAnsi="Arial" w:cs="Arial"/>
          <w:sz w:val="16"/>
          <w:szCs w:val="16"/>
        </w:rPr>
      </w:pPr>
      <w:r w:rsidRPr="00B91C04">
        <w:rPr>
          <w:rFonts w:ascii="Arial" w:hAnsi="Arial" w:cs="Arial"/>
          <w:sz w:val="16"/>
          <w:szCs w:val="16"/>
        </w:rPr>
        <w:t xml:space="preserve">Ve stanovené lhůtě </w:t>
      </w:r>
      <w:r w:rsidR="000770F1" w:rsidRPr="00B91C04">
        <w:rPr>
          <w:rFonts w:ascii="Arial" w:hAnsi="Arial" w:cs="Arial"/>
          <w:sz w:val="16"/>
          <w:szCs w:val="16"/>
        </w:rPr>
        <w:t>P</w:t>
      </w:r>
      <w:r w:rsidRPr="00B91C04">
        <w:rPr>
          <w:rFonts w:ascii="Arial" w:hAnsi="Arial" w:cs="Arial"/>
          <w:sz w:val="16"/>
          <w:szCs w:val="16"/>
        </w:rPr>
        <w:t xml:space="preserve">ojišťovna sdělí </w:t>
      </w:r>
      <w:r w:rsidR="000770F1" w:rsidRPr="00B91C04">
        <w:rPr>
          <w:rFonts w:ascii="Arial" w:hAnsi="Arial" w:cs="Arial"/>
          <w:sz w:val="16"/>
          <w:szCs w:val="16"/>
        </w:rPr>
        <w:t>Poskytovateli</w:t>
      </w:r>
      <w:r w:rsidRPr="00B91C04">
        <w:rPr>
          <w:rFonts w:ascii="Arial" w:hAnsi="Arial" w:cs="Arial"/>
          <w:sz w:val="16"/>
          <w:szCs w:val="16"/>
        </w:rPr>
        <w:t xml:space="preserve">, zda potvrzuje nebo mění závěry kontroly. Podání námitek nemá z hlediska finančních nároků </w:t>
      </w:r>
      <w:r w:rsidR="000770F1" w:rsidRPr="00B91C04">
        <w:rPr>
          <w:rFonts w:ascii="Arial" w:hAnsi="Arial" w:cs="Arial"/>
          <w:sz w:val="16"/>
          <w:szCs w:val="16"/>
        </w:rPr>
        <w:t>P</w:t>
      </w:r>
      <w:r w:rsidRPr="00B91C04">
        <w:rPr>
          <w:rFonts w:ascii="Arial" w:hAnsi="Arial" w:cs="Arial"/>
          <w:sz w:val="16"/>
          <w:szCs w:val="16"/>
        </w:rPr>
        <w:t xml:space="preserve">ojišťovny vůči </w:t>
      </w:r>
      <w:r w:rsidR="000770F1" w:rsidRPr="00B91C04">
        <w:rPr>
          <w:rFonts w:ascii="Arial" w:hAnsi="Arial" w:cs="Arial"/>
          <w:sz w:val="16"/>
          <w:szCs w:val="16"/>
        </w:rPr>
        <w:t xml:space="preserve">Poskytovateli </w:t>
      </w:r>
      <w:r w:rsidRPr="00B91C04">
        <w:rPr>
          <w:rFonts w:ascii="Arial" w:hAnsi="Arial" w:cs="Arial"/>
          <w:sz w:val="16"/>
          <w:szCs w:val="16"/>
        </w:rPr>
        <w:t xml:space="preserve">odkladný účinek. Tím není dotčeno právo </w:t>
      </w:r>
      <w:r w:rsidR="000770F1" w:rsidRPr="00B91C04">
        <w:rPr>
          <w:rFonts w:ascii="Arial" w:hAnsi="Arial" w:cs="Arial"/>
          <w:sz w:val="16"/>
          <w:szCs w:val="16"/>
        </w:rPr>
        <w:t xml:space="preserve">Poskytovatele </w:t>
      </w:r>
      <w:r w:rsidRPr="00B91C04">
        <w:rPr>
          <w:rFonts w:ascii="Arial" w:hAnsi="Arial" w:cs="Arial"/>
          <w:sz w:val="16"/>
          <w:szCs w:val="16"/>
        </w:rPr>
        <w:t xml:space="preserve">uplatnit svůj nesouhlas s rozhodnutím </w:t>
      </w:r>
      <w:r w:rsidR="000770F1" w:rsidRPr="00B91C04">
        <w:rPr>
          <w:rFonts w:ascii="Arial" w:hAnsi="Arial" w:cs="Arial"/>
          <w:sz w:val="16"/>
          <w:szCs w:val="16"/>
        </w:rPr>
        <w:t>P</w:t>
      </w:r>
      <w:r w:rsidRPr="00B91C04">
        <w:rPr>
          <w:rFonts w:ascii="Arial" w:hAnsi="Arial" w:cs="Arial"/>
          <w:sz w:val="16"/>
          <w:szCs w:val="16"/>
        </w:rPr>
        <w:t xml:space="preserve">ojišťovny v jiném řízení. </w:t>
      </w:r>
    </w:p>
    <w:p w:rsidR="000770F1" w:rsidRPr="00B91C04" w:rsidRDefault="00FA17F5" w:rsidP="00C459E8">
      <w:pPr>
        <w:numPr>
          <w:ilvl w:val="0"/>
          <w:numId w:val="10"/>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Pokud kontrola prokáže neoprávněnost nebo nesprávnost vyúčtování </w:t>
      </w:r>
      <w:r w:rsidR="000770F1" w:rsidRPr="00B91C04">
        <w:rPr>
          <w:rFonts w:ascii="Arial" w:hAnsi="Arial" w:cs="Arial"/>
          <w:sz w:val="16"/>
          <w:szCs w:val="16"/>
        </w:rPr>
        <w:t xml:space="preserve">hrazených služeb </w:t>
      </w:r>
      <w:r w:rsidRPr="00B91C04">
        <w:rPr>
          <w:rFonts w:ascii="Arial" w:hAnsi="Arial" w:cs="Arial"/>
          <w:sz w:val="16"/>
          <w:szCs w:val="16"/>
        </w:rPr>
        <w:t xml:space="preserve">nebo </w:t>
      </w:r>
      <w:r w:rsidR="000770F1" w:rsidRPr="00B91C04">
        <w:rPr>
          <w:rFonts w:ascii="Arial" w:hAnsi="Arial" w:cs="Arial"/>
          <w:sz w:val="16"/>
          <w:szCs w:val="16"/>
        </w:rPr>
        <w:t xml:space="preserve">jejich </w:t>
      </w:r>
      <w:r w:rsidRPr="00B91C04">
        <w:rPr>
          <w:rFonts w:ascii="Arial" w:hAnsi="Arial" w:cs="Arial"/>
          <w:sz w:val="16"/>
          <w:szCs w:val="16"/>
        </w:rPr>
        <w:t xml:space="preserve">neodůvodněné poskytování, </w:t>
      </w:r>
      <w:r w:rsidR="000770F1" w:rsidRPr="00B91C04">
        <w:rPr>
          <w:rFonts w:ascii="Arial" w:hAnsi="Arial" w:cs="Arial"/>
          <w:sz w:val="16"/>
          <w:szCs w:val="16"/>
        </w:rPr>
        <w:t>P</w:t>
      </w:r>
      <w:r w:rsidRPr="00B91C04">
        <w:rPr>
          <w:rFonts w:ascii="Arial" w:hAnsi="Arial" w:cs="Arial"/>
          <w:sz w:val="16"/>
          <w:szCs w:val="16"/>
        </w:rPr>
        <w:t>ojišťovna podle § 42 odst. 3 zákona č.48/1997 Sb. takov</w:t>
      </w:r>
      <w:r w:rsidR="000770F1" w:rsidRPr="00B91C04">
        <w:rPr>
          <w:rFonts w:ascii="Arial" w:hAnsi="Arial" w:cs="Arial"/>
          <w:sz w:val="16"/>
          <w:szCs w:val="16"/>
        </w:rPr>
        <w:t>é hrazené služby</w:t>
      </w:r>
      <w:r w:rsidRPr="00B91C04">
        <w:rPr>
          <w:rFonts w:ascii="Arial" w:hAnsi="Arial" w:cs="Arial"/>
          <w:sz w:val="16"/>
          <w:szCs w:val="16"/>
        </w:rPr>
        <w:t xml:space="preserve"> neuhradí. V případě, že se závěry kontroly prokáží jako neodůvodněné, uhradí </w:t>
      </w:r>
      <w:r w:rsidR="000770F1" w:rsidRPr="00B91C04">
        <w:rPr>
          <w:rFonts w:ascii="Arial" w:hAnsi="Arial" w:cs="Arial"/>
          <w:sz w:val="16"/>
          <w:szCs w:val="16"/>
        </w:rPr>
        <w:t>P</w:t>
      </w:r>
      <w:r w:rsidRPr="00B91C04">
        <w:rPr>
          <w:rFonts w:ascii="Arial" w:hAnsi="Arial" w:cs="Arial"/>
          <w:sz w:val="16"/>
          <w:szCs w:val="16"/>
        </w:rPr>
        <w:t xml:space="preserve">ojišťovna </w:t>
      </w:r>
      <w:r w:rsidR="000770F1" w:rsidRPr="00B91C04">
        <w:rPr>
          <w:rFonts w:ascii="Arial" w:hAnsi="Arial" w:cs="Arial"/>
          <w:sz w:val="16"/>
          <w:szCs w:val="16"/>
        </w:rPr>
        <w:t xml:space="preserve">Poskytovateli </w:t>
      </w:r>
      <w:r w:rsidRPr="00B91C04">
        <w:rPr>
          <w:rFonts w:ascii="Arial" w:hAnsi="Arial" w:cs="Arial"/>
          <w:sz w:val="16"/>
          <w:szCs w:val="16"/>
        </w:rPr>
        <w:t>částku, o kterou na základě kontroly snížila úhradu poskytnut</w:t>
      </w:r>
      <w:r w:rsidR="000770F1" w:rsidRPr="00B91C04">
        <w:rPr>
          <w:rFonts w:ascii="Arial" w:hAnsi="Arial" w:cs="Arial"/>
          <w:sz w:val="16"/>
          <w:szCs w:val="16"/>
        </w:rPr>
        <w:t>ých hrazených služeb</w:t>
      </w:r>
      <w:r w:rsidRPr="00B91C04">
        <w:rPr>
          <w:rFonts w:ascii="Arial" w:hAnsi="Arial" w:cs="Arial"/>
          <w:sz w:val="16"/>
          <w:szCs w:val="16"/>
        </w:rPr>
        <w:t xml:space="preserve">. </w:t>
      </w:r>
    </w:p>
    <w:p w:rsidR="00C029C1" w:rsidRPr="00B91C04" w:rsidRDefault="00C029C1" w:rsidP="00C029C1">
      <w:pPr>
        <w:tabs>
          <w:tab w:val="left" w:pos="-567"/>
        </w:tabs>
        <w:overflowPunct w:val="0"/>
        <w:autoSpaceDE w:val="0"/>
        <w:autoSpaceDN w:val="0"/>
        <w:adjustRightInd w:val="0"/>
        <w:spacing w:before="120"/>
        <w:jc w:val="both"/>
        <w:rPr>
          <w:rFonts w:ascii="Arial" w:hAnsi="Arial" w:cs="Arial"/>
          <w:sz w:val="16"/>
          <w:szCs w:val="16"/>
        </w:rPr>
      </w:pPr>
    </w:p>
    <w:p w:rsidR="00FA17F5" w:rsidRPr="00B91C04" w:rsidRDefault="00FA17F5" w:rsidP="000770F1">
      <w:pPr>
        <w:suppressAutoHyphens/>
        <w:jc w:val="center"/>
        <w:rPr>
          <w:rFonts w:ascii="Arial" w:hAnsi="Arial" w:cs="Arial"/>
          <w:b/>
          <w:spacing w:val="-2"/>
          <w:sz w:val="16"/>
          <w:szCs w:val="16"/>
        </w:rPr>
      </w:pPr>
      <w:r w:rsidRPr="00B91C04">
        <w:rPr>
          <w:rFonts w:ascii="Arial" w:hAnsi="Arial" w:cs="Arial"/>
          <w:b/>
          <w:spacing w:val="-2"/>
          <w:sz w:val="16"/>
          <w:szCs w:val="16"/>
        </w:rPr>
        <w:t>V.</w:t>
      </w:r>
    </w:p>
    <w:p w:rsidR="00FA17F5" w:rsidRPr="00B91C04" w:rsidRDefault="00FA17F5" w:rsidP="000770F1">
      <w:pPr>
        <w:suppressAutoHyphens/>
        <w:jc w:val="center"/>
        <w:rPr>
          <w:rFonts w:ascii="Arial" w:hAnsi="Arial" w:cs="Arial"/>
          <w:b/>
          <w:spacing w:val="-2"/>
          <w:sz w:val="16"/>
          <w:szCs w:val="16"/>
        </w:rPr>
      </w:pPr>
      <w:r w:rsidRPr="00B91C04">
        <w:rPr>
          <w:rFonts w:ascii="Arial" w:hAnsi="Arial" w:cs="Arial"/>
          <w:b/>
          <w:spacing w:val="-2"/>
          <w:sz w:val="16"/>
          <w:szCs w:val="16"/>
        </w:rPr>
        <w:t xml:space="preserve">Doba účinnosti Smlouvy </w:t>
      </w:r>
    </w:p>
    <w:p w:rsidR="00676824" w:rsidRPr="00A10B92" w:rsidRDefault="005D7AD7" w:rsidP="00FA17F5">
      <w:pPr>
        <w:numPr>
          <w:ilvl w:val="0"/>
          <w:numId w:val="12"/>
        </w:numPr>
        <w:tabs>
          <w:tab w:val="left" w:pos="-567"/>
        </w:tabs>
        <w:overflowPunct w:val="0"/>
        <w:autoSpaceDE w:val="0"/>
        <w:autoSpaceDN w:val="0"/>
        <w:adjustRightInd w:val="0"/>
        <w:spacing w:before="120"/>
        <w:jc w:val="both"/>
        <w:rPr>
          <w:rFonts w:ascii="Arial" w:hAnsi="Arial" w:cs="Arial"/>
          <w:sz w:val="16"/>
          <w:szCs w:val="16"/>
        </w:rPr>
      </w:pPr>
      <w:r w:rsidRPr="005D7AD7">
        <w:rPr>
          <w:rFonts w:ascii="Arial" w:hAnsi="Arial" w:cs="Arial"/>
          <w:sz w:val="16"/>
          <w:szCs w:val="16"/>
        </w:rPr>
        <w:t>Smlouva se uzavírá</w:t>
      </w:r>
      <w:r w:rsidR="00A65006">
        <w:rPr>
          <w:rFonts w:ascii="Arial" w:hAnsi="Arial" w:cs="Arial"/>
          <w:sz w:val="16"/>
          <w:szCs w:val="16"/>
        </w:rPr>
        <w:t xml:space="preserve"> na dobu určitou do 31.12.20</w:t>
      </w:r>
      <w:r w:rsidR="00C844D7">
        <w:rPr>
          <w:rFonts w:ascii="Arial" w:hAnsi="Arial" w:cs="Arial"/>
          <w:sz w:val="16"/>
          <w:szCs w:val="16"/>
        </w:rPr>
        <w:t>25</w:t>
      </w:r>
      <w:r w:rsidR="00A65006">
        <w:rPr>
          <w:rFonts w:ascii="Arial" w:hAnsi="Arial" w:cs="Arial"/>
          <w:sz w:val="16"/>
          <w:szCs w:val="16"/>
        </w:rPr>
        <w:t>.</w:t>
      </w:r>
    </w:p>
    <w:p w:rsidR="00BC224A" w:rsidRPr="00B91C04" w:rsidRDefault="00BC224A" w:rsidP="00FA17F5">
      <w:pPr>
        <w:spacing w:before="120"/>
        <w:rPr>
          <w:rFonts w:ascii="Arial" w:hAnsi="Arial" w:cs="Arial"/>
          <w:sz w:val="16"/>
          <w:szCs w:val="16"/>
        </w:rPr>
      </w:pPr>
    </w:p>
    <w:p w:rsidR="00FA17F5" w:rsidRPr="00B91C04" w:rsidRDefault="00FA17F5" w:rsidP="000770F1">
      <w:pPr>
        <w:suppressAutoHyphens/>
        <w:jc w:val="center"/>
        <w:rPr>
          <w:rFonts w:ascii="Arial" w:hAnsi="Arial" w:cs="Arial"/>
          <w:b/>
          <w:spacing w:val="-2"/>
          <w:sz w:val="16"/>
          <w:szCs w:val="16"/>
        </w:rPr>
      </w:pPr>
      <w:r w:rsidRPr="00B91C04">
        <w:rPr>
          <w:rFonts w:ascii="Arial" w:hAnsi="Arial" w:cs="Arial"/>
          <w:b/>
          <w:spacing w:val="-2"/>
          <w:sz w:val="16"/>
          <w:szCs w:val="16"/>
        </w:rPr>
        <w:t>VI.</w:t>
      </w:r>
    </w:p>
    <w:p w:rsidR="00FA17F5" w:rsidRPr="00B91C04" w:rsidRDefault="00FA17F5" w:rsidP="000770F1">
      <w:pPr>
        <w:suppressAutoHyphens/>
        <w:jc w:val="center"/>
        <w:rPr>
          <w:rFonts w:ascii="Arial" w:hAnsi="Arial" w:cs="Arial"/>
          <w:b/>
          <w:spacing w:val="-2"/>
          <w:sz w:val="16"/>
          <w:szCs w:val="16"/>
        </w:rPr>
      </w:pPr>
      <w:r w:rsidRPr="00B91C04">
        <w:rPr>
          <w:rFonts w:ascii="Arial" w:hAnsi="Arial" w:cs="Arial"/>
          <w:b/>
          <w:spacing w:val="-2"/>
          <w:sz w:val="16"/>
          <w:szCs w:val="16"/>
        </w:rPr>
        <w:t>Způsob a důvody ukončení Smlouvy</w:t>
      </w:r>
    </w:p>
    <w:p w:rsidR="00FA17F5" w:rsidRPr="00B91C04" w:rsidRDefault="00FA17F5" w:rsidP="00FA17F5">
      <w:pPr>
        <w:jc w:val="center"/>
        <w:rPr>
          <w:rFonts w:ascii="Arial" w:hAnsi="Arial" w:cs="Arial"/>
          <w:b/>
          <w:color w:val="000000"/>
          <w:sz w:val="16"/>
          <w:szCs w:val="16"/>
        </w:rPr>
      </w:pPr>
    </w:p>
    <w:p w:rsidR="00FA17F5" w:rsidRPr="00B91C04" w:rsidRDefault="00FA17F5" w:rsidP="005D7AD7">
      <w:pPr>
        <w:numPr>
          <w:ilvl w:val="0"/>
          <w:numId w:val="34"/>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Smlouva nebo její část zaniká:</w:t>
      </w:r>
    </w:p>
    <w:p w:rsidR="00FA17F5" w:rsidRPr="00B91C04" w:rsidRDefault="00FA17F5" w:rsidP="00671026">
      <w:pPr>
        <w:numPr>
          <w:ilvl w:val="0"/>
          <w:numId w:val="13"/>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 xml:space="preserve">dnem, kdy nabylo právní moci rozhodnutí o zrušení nebo změně registrace </w:t>
      </w:r>
      <w:r w:rsidR="000936FA">
        <w:rPr>
          <w:rFonts w:ascii="Arial" w:hAnsi="Arial" w:cs="Arial"/>
          <w:sz w:val="16"/>
          <w:szCs w:val="16"/>
        </w:rPr>
        <w:t xml:space="preserve">podle zákona 108/2006 Sb., o sociálních službách </w:t>
      </w:r>
      <w:r w:rsidR="00665B9B">
        <w:rPr>
          <w:rFonts w:ascii="Arial" w:hAnsi="Arial" w:cs="Arial"/>
          <w:sz w:val="16"/>
          <w:szCs w:val="16"/>
        </w:rPr>
        <w:t xml:space="preserve"> nebo </w:t>
      </w:r>
      <w:r w:rsidR="00665B9B" w:rsidRPr="00B91C04">
        <w:rPr>
          <w:rFonts w:ascii="Arial" w:hAnsi="Arial" w:cs="Arial"/>
          <w:sz w:val="16"/>
          <w:szCs w:val="16"/>
        </w:rPr>
        <w:t>zrušení</w:t>
      </w:r>
      <w:r w:rsidR="00665B9B">
        <w:rPr>
          <w:rFonts w:ascii="Arial" w:hAnsi="Arial" w:cs="Arial"/>
          <w:sz w:val="16"/>
          <w:szCs w:val="16"/>
        </w:rPr>
        <w:t>m či změnou</w:t>
      </w:r>
      <w:r w:rsidR="00665B9B" w:rsidRPr="00B91C04">
        <w:rPr>
          <w:rFonts w:ascii="Arial" w:hAnsi="Arial" w:cs="Arial"/>
          <w:sz w:val="16"/>
          <w:szCs w:val="16"/>
        </w:rPr>
        <w:t xml:space="preserve"> </w:t>
      </w:r>
      <w:r w:rsidR="00665B9B" w:rsidRPr="00B65A0E">
        <w:rPr>
          <w:rFonts w:ascii="Arial" w:hAnsi="Arial" w:cs="Arial"/>
          <w:sz w:val="16"/>
          <w:szCs w:val="16"/>
        </w:rPr>
        <w:t xml:space="preserve">oprávnění k výkonu činnosti </w:t>
      </w:r>
      <w:r w:rsidR="00665B9B">
        <w:rPr>
          <w:rFonts w:ascii="Arial" w:hAnsi="Arial" w:cs="Arial"/>
          <w:sz w:val="16"/>
          <w:szCs w:val="16"/>
        </w:rPr>
        <w:t>vydaného</w:t>
      </w:r>
      <w:r w:rsidR="00665B9B" w:rsidRPr="00B65A0E">
        <w:rPr>
          <w:rFonts w:ascii="Arial" w:hAnsi="Arial" w:cs="Arial"/>
          <w:sz w:val="16"/>
          <w:szCs w:val="16"/>
        </w:rPr>
        <w:t xml:space="preserve"> podle právních předpisů jinéh</w:t>
      </w:r>
      <w:r w:rsidR="00665B9B">
        <w:rPr>
          <w:rFonts w:ascii="Arial" w:hAnsi="Arial" w:cs="Arial"/>
          <w:sz w:val="16"/>
          <w:szCs w:val="16"/>
        </w:rPr>
        <w:t xml:space="preserve">o členského státu Evropské unie, v </w:t>
      </w:r>
      <w:r w:rsidR="00665B9B" w:rsidRPr="00B91C04">
        <w:rPr>
          <w:rFonts w:ascii="Arial" w:hAnsi="Arial" w:cs="Arial"/>
          <w:sz w:val="16"/>
          <w:szCs w:val="16"/>
        </w:rPr>
        <w:t>důsledku čehož nemůže Poskytovatel dále poskytovat hrazené služby v daném rozsahu,</w:t>
      </w:r>
    </w:p>
    <w:p w:rsidR="00FA17F5" w:rsidRPr="00B91C04" w:rsidRDefault="00FA17F5" w:rsidP="00671026">
      <w:pPr>
        <w:numPr>
          <w:ilvl w:val="0"/>
          <w:numId w:val="13"/>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 xml:space="preserve">dnem zániku </w:t>
      </w:r>
      <w:r w:rsidR="001534B8" w:rsidRPr="00B91C04">
        <w:rPr>
          <w:rFonts w:ascii="Arial" w:hAnsi="Arial" w:cs="Arial"/>
          <w:sz w:val="16"/>
          <w:szCs w:val="16"/>
        </w:rPr>
        <w:t xml:space="preserve">Poskytovatele </w:t>
      </w:r>
      <w:r w:rsidRPr="00B91C04">
        <w:rPr>
          <w:rFonts w:ascii="Arial" w:hAnsi="Arial" w:cs="Arial"/>
          <w:sz w:val="16"/>
          <w:szCs w:val="16"/>
        </w:rPr>
        <w:t xml:space="preserve">nebo </w:t>
      </w:r>
      <w:r w:rsidR="001534B8" w:rsidRPr="00B91C04">
        <w:rPr>
          <w:rFonts w:ascii="Arial" w:hAnsi="Arial" w:cs="Arial"/>
          <w:sz w:val="16"/>
          <w:szCs w:val="16"/>
        </w:rPr>
        <w:t>P</w:t>
      </w:r>
      <w:r w:rsidRPr="00B91C04">
        <w:rPr>
          <w:rFonts w:ascii="Arial" w:hAnsi="Arial" w:cs="Arial"/>
          <w:sz w:val="16"/>
          <w:szCs w:val="16"/>
        </w:rPr>
        <w:t xml:space="preserve">ojišťovny nebo dnem úmrtí fyzické osoby, která byla </w:t>
      </w:r>
      <w:r w:rsidR="001534B8" w:rsidRPr="00B91C04">
        <w:rPr>
          <w:rFonts w:ascii="Arial" w:hAnsi="Arial" w:cs="Arial"/>
          <w:sz w:val="16"/>
          <w:szCs w:val="16"/>
        </w:rPr>
        <w:t>Poskytovatelem</w:t>
      </w:r>
      <w:r w:rsidRPr="00B91C04">
        <w:rPr>
          <w:rFonts w:ascii="Arial" w:hAnsi="Arial" w:cs="Arial"/>
          <w:sz w:val="16"/>
          <w:szCs w:val="16"/>
        </w:rPr>
        <w:t>,</w:t>
      </w:r>
    </w:p>
    <w:p w:rsidR="00FA17F5" w:rsidRPr="00B91C04" w:rsidRDefault="00FA17F5" w:rsidP="00671026">
      <w:pPr>
        <w:numPr>
          <w:ilvl w:val="0"/>
          <w:numId w:val="13"/>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 xml:space="preserve">dnem uvedeným v písemném oznámení </w:t>
      </w:r>
      <w:r w:rsidR="001534B8" w:rsidRPr="00B91C04">
        <w:rPr>
          <w:rFonts w:ascii="Arial" w:hAnsi="Arial" w:cs="Arial"/>
          <w:sz w:val="16"/>
          <w:szCs w:val="16"/>
        </w:rPr>
        <w:t>P</w:t>
      </w:r>
      <w:r w:rsidRPr="00B91C04">
        <w:rPr>
          <w:rFonts w:ascii="Arial" w:hAnsi="Arial" w:cs="Arial"/>
          <w:sz w:val="16"/>
          <w:szCs w:val="16"/>
        </w:rPr>
        <w:t xml:space="preserve">ojišťovně, pokud </w:t>
      </w:r>
      <w:r w:rsidR="001534B8" w:rsidRPr="00B91C04">
        <w:rPr>
          <w:rFonts w:ascii="Arial" w:hAnsi="Arial" w:cs="Arial"/>
          <w:sz w:val="16"/>
          <w:szCs w:val="16"/>
        </w:rPr>
        <w:t xml:space="preserve">Poskytovatel </w:t>
      </w:r>
      <w:r w:rsidRPr="00B91C04">
        <w:rPr>
          <w:rFonts w:ascii="Arial" w:hAnsi="Arial" w:cs="Arial"/>
          <w:sz w:val="16"/>
          <w:szCs w:val="16"/>
        </w:rPr>
        <w:t xml:space="preserve">ze závažných zdravotních či provozních důvodů nemůže </w:t>
      </w:r>
      <w:r w:rsidR="001534B8" w:rsidRPr="00B91C04">
        <w:rPr>
          <w:rFonts w:ascii="Arial" w:hAnsi="Arial" w:cs="Arial"/>
          <w:sz w:val="16"/>
          <w:szCs w:val="16"/>
        </w:rPr>
        <w:t xml:space="preserve">hrazené služby </w:t>
      </w:r>
      <w:r w:rsidRPr="00B91C04">
        <w:rPr>
          <w:rFonts w:ascii="Arial" w:hAnsi="Arial" w:cs="Arial"/>
          <w:sz w:val="16"/>
          <w:szCs w:val="16"/>
        </w:rPr>
        <w:t>nadále poskytovat,</w:t>
      </w:r>
    </w:p>
    <w:p w:rsidR="00FA17F5" w:rsidRDefault="00FA17F5" w:rsidP="00671026">
      <w:pPr>
        <w:numPr>
          <w:ilvl w:val="0"/>
          <w:numId w:val="13"/>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 xml:space="preserve">dnem, kdy </w:t>
      </w:r>
      <w:r w:rsidR="001534B8" w:rsidRPr="00B91C04">
        <w:rPr>
          <w:rFonts w:ascii="Arial" w:hAnsi="Arial" w:cs="Arial"/>
          <w:sz w:val="16"/>
          <w:szCs w:val="16"/>
        </w:rPr>
        <w:t xml:space="preserve">Poskytovatel </w:t>
      </w:r>
      <w:r w:rsidRPr="00B91C04">
        <w:rPr>
          <w:rFonts w:ascii="Arial" w:hAnsi="Arial" w:cs="Arial"/>
          <w:sz w:val="16"/>
          <w:szCs w:val="16"/>
        </w:rPr>
        <w:t>pozbyl věcné, technické nebo personální předpoklady pro poskytování zdravotní</w:t>
      </w:r>
      <w:r w:rsidR="00D031F9" w:rsidRPr="00B91C04">
        <w:rPr>
          <w:rFonts w:ascii="Arial" w:hAnsi="Arial" w:cs="Arial"/>
          <w:sz w:val="16"/>
          <w:szCs w:val="16"/>
        </w:rPr>
        <w:t>ch služeb</w:t>
      </w:r>
      <w:r w:rsidRPr="00B91C04">
        <w:rPr>
          <w:rFonts w:ascii="Arial" w:hAnsi="Arial" w:cs="Arial"/>
          <w:sz w:val="16"/>
          <w:szCs w:val="16"/>
        </w:rPr>
        <w:t xml:space="preserve"> ve sjednaném rozsahu, stanovené právním předpisem nebo Smlouvou, ve smyslu čl. II. odst. 2 písm. a), pokud </w:t>
      </w:r>
      <w:r w:rsidR="001534B8" w:rsidRPr="00B91C04">
        <w:rPr>
          <w:rFonts w:ascii="Arial" w:hAnsi="Arial" w:cs="Arial"/>
          <w:sz w:val="16"/>
          <w:szCs w:val="16"/>
        </w:rPr>
        <w:t xml:space="preserve">Poskytovatel </w:t>
      </w:r>
      <w:r w:rsidRPr="00B91C04">
        <w:rPr>
          <w:rFonts w:ascii="Arial" w:hAnsi="Arial" w:cs="Arial"/>
          <w:sz w:val="16"/>
          <w:szCs w:val="16"/>
        </w:rPr>
        <w:t>nedostatky neodstranil ani po dodatečně stanovené přiměřené lhůtě; Smlouva nebo její část zaniká pouze v části vymezující rozsah nasmlouvan</w:t>
      </w:r>
      <w:r w:rsidR="001534B8" w:rsidRPr="00B91C04">
        <w:rPr>
          <w:rFonts w:ascii="Arial" w:hAnsi="Arial" w:cs="Arial"/>
          <w:sz w:val="16"/>
          <w:szCs w:val="16"/>
        </w:rPr>
        <w:t>ých hrazených služeb</w:t>
      </w:r>
      <w:r w:rsidRPr="00B91C04">
        <w:rPr>
          <w:rFonts w:ascii="Arial" w:hAnsi="Arial" w:cs="Arial"/>
          <w:sz w:val="16"/>
          <w:szCs w:val="16"/>
        </w:rPr>
        <w:t xml:space="preserve">, ve kterém </w:t>
      </w:r>
      <w:r w:rsidR="001534B8" w:rsidRPr="00B91C04">
        <w:rPr>
          <w:rFonts w:ascii="Arial" w:hAnsi="Arial" w:cs="Arial"/>
          <w:sz w:val="16"/>
          <w:szCs w:val="16"/>
        </w:rPr>
        <w:t xml:space="preserve">Poskytovatel </w:t>
      </w:r>
      <w:r w:rsidRPr="00B91C04">
        <w:rPr>
          <w:rFonts w:ascii="Arial" w:hAnsi="Arial" w:cs="Arial"/>
          <w:sz w:val="16"/>
          <w:szCs w:val="16"/>
        </w:rPr>
        <w:t>nesplňuje právním předpisem nebo Smlouvou stanovené předpoklady, ledaže by šlo o tak závažné okolnosti, pro které nelze očekávat další</w:t>
      </w:r>
      <w:r w:rsidR="00F7678C" w:rsidRPr="00B91C04">
        <w:rPr>
          <w:rFonts w:ascii="Arial" w:hAnsi="Arial" w:cs="Arial"/>
          <w:sz w:val="16"/>
          <w:szCs w:val="16"/>
        </w:rPr>
        <w:t xml:space="preserve"> plnění Smlouvy v celém rozsahu,</w:t>
      </w:r>
    </w:p>
    <w:p w:rsidR="00FA17F5" w:rsidRPr="00B91C04" w:rsidRDefault="00FA17F5" w:rsidP="005D7AD7">
      <w:pPr>
        <w:numPr>
          <w:ilvl w:val="0"/>
          <w:numId w:val="34"/>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Smlouvu lze ukončit písemnou výpovědí s výpovědní lhůtou pěti měsíců, která začne běžet prvním dnem měsíce následujícího po doručení výpovědi druhé smluvní straně, jestliže v důsledku závažných okolností nelze rozumně očekávat další plnění Smlouvy, a to v případě, že </w:t>
      </w:r>
    </w:p>
    <w:p w:rsidR="00FA17F5" w:rsidRPr="00B91C04" w:rsidRDefault="00FA17F5" w:rsidP="00671026">
      <w:pPr>
        <w:numPr>
          <w:ilvl w:val="0"/>
          <w:numId w:val="14"/>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smluvní strana</w:t>
      </w:r>
    </w:p>
    <w:p w:rsidR="00FA17F5" w:rsidRPr="00B91C04" w:rsidRDefault="00FA17F5" w:rsidP="00FC3243">
      <w:pPr>
        <w:numPr>
          <w:ilvl w:val="1"/>
          <w:numId w:val="15"/>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uvedla při uzavření Smlouvy nebo při jejím plnění druhou smluvní stranu v omyl ve věci podstatné pro plnění Smlouvy,</w:t>
      </w:r>
    </w:p>
    <w:p w:rsidR="00FA17F5" w:rsidRPr="00B91C04" w:rsidRDefault="00FA17F5" w:rsidP="00FC3243">
      <w:pPr>
        <w:numPr>
          <w:ilvl w:val="1"/>
          <w:numId w:val="15"/>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ve smluvních vztazích hrubým způsobem porušila závažnou povinnost uloženou jí příslušným právním předpisem, </w:t>
      </w:r>
      <w:r w:rsidRPr="00B91C04">
        <w:rPr>
          <w:rFonts w:ascii="Arial" w:hAnsi="Arial" w:cs="Arial"/>
          <w:sz w:val="16"/>
          <w:szCs w:val="16"/>
        </w:rPr>
        <w:t>upravujícím veřejné zdravotní pojištění nebo poskytování zdravotní</w:t>
      </w:r>
      <w:r w:rsidR="00D031F9" w:rsidRPr="00B91C04">
        <w:rPr>
          <w:rFonts w:ascii="Arial" w:hAnsi="Arial" w:cs="Arial"/>
          <w:sz w:val="16"/>
          <w:szCs w:val="16"/>
        </w:rPr>
        <w:t>ch</w:t>
      </w:r>
      <w:r w:rsidRPr="00B91C04">
        <w:rPr>
          <w:rFonts w:ascii="Arial" w:hAnsi="Arial" w:cs="Arial"/>
          <w:sz w:val="16"/>
          <w:szCs w:val="16"/>
        </w:rPr>
        <w:t xml:space="preserve"> </w:t>
      </w:r>
      <w:r w:rsidR="00D031F9" w:rsidRPr="00B91C04">
        <w:rPr>
          <w:rFonts w:ascii="Arial" w:hAnsi="Arial" w:cs="Arial"/>
          <w:sz w:val="16"/>
          <w:szCs w:val="16"/>
        </w:rPr>
        <w:t>služeb</w:t>
      </w:r>
      <w:r w:rsidRPr="00B91C04">
        <w:rPr>
          <w:rFonts w:ascii="Arial" w:hAnsi="Arial" w:cs="Arial"/>
          <w:sz w:val="16"/>
          <w:szCs w:val="16"/>
        </w:rPr>
        <w:t xml:space="preserve">, </w:t>
      </w:r>
      <w:r w:rsidRPr="00B91C04">
        <w:rPr>
          <w:rFonts w:ascii="Arial" w:hAnsi="Arial" w:cs="Arial"/>
          <w:color w:val="000000"/>
          <w:sz w:val="16"/>
          <w:szCs w:val="16"/>
        </w:rPr>
        <w:t>nebo Smlouvou,</w:t>
      </w:r>
    </w:p>
    <w:p w:rsidR="00FA17F5" w:rsidRPr="00B91C04" w:rsidRDefault="00FA17F5" w:rsidP="001B2D1C">
      <w:pPr>
        <w:numPr>
          <w:ilvl w:val="1"/>
          <w:numId w:val="15"/>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opakovaně poruší povinnost vyplývající z § 4</w:t>
      </w:r>
      <w:r w:rsidR="001534B8" w:rsidRPr="00B91C04">
        <w:rPr>
          <w:rFonts w:ascii="Arial" w:hAnsi="Arial" w:cs="Arial"/>
          <w:color w:val="000000"/>
          <w:sz w:val="16"/>
          <w:szCs w:val="16"/>
        </w:rPr>
        <w:t>0, odst. 6</w:t>
      </w:r>
      <w:r w:rsidRPr="00B91C04">
        <w:rPr>
          <w:rFonts w:ascii="Arial" w:hAnsi="Arial" w:cs="Arial"/>
          <w:color w:val="000000"/>
          <w:sz w:val="16"/>
          <w:szCs w:val="16"/>
        </w:rPr>
        <w:t xml:space="preserve"> zákona č. 48/1997</w:t>
      </w:r>
      <w:r w:rsidR="001534B8" w:rsidRPr="00B91C04">
        <w:rPr>
          <w:rFonts w:ascii="Arial" w:hAnsi="Arial" w:cs="Arial"/>
          <w:color w:val="000000"/>
          <w:sz w:val="16"/>
          <w:szCs w:val="16"/>
        </w:rPr>
        <w:t xml:space="preserve"> </w:t>
      </w:r>
      <w:r w:rsidRPr="00B91C04">
        <w:rPr>
          <w:rFonts w:ascii="Arial" w:hAnsi="Arial" w:cs="Arial"/>
          <w:color w:val="000000"/>
          <w:sz w:val="16"/>
          <w:szCs w:val="16"/>
        </w:rPr>
        <w:t>Sb.,</w:t>
      </w:r>
    </w:p>
    <w:p w:rsidR="00FA17F5" w:rsidRPr="001B2D1C" w:rsidRDefault="00FA17F5" w:rsidP="001B2D1C">
      <w:pPr>
        <w:numPr>
          <w:ilvl w:val="1"/>
          <w:numId w:val="15"/>
        </w:numPr>
        <w:tabs>
          <w:tab w:val="clear" w:pos="1076"/>
        </w:tabs>
        <w:autoSpaceDN w:val="0"/>
        <w:ind w:left="1418" w:hanging="425"/>
        <w:jc w:val="both"/>
        <w:rPr>
          <w:rFonts w:ascii="Arial" w:hAnsi="Arial" w:cs="Arial"/>
          <w:color w:val="000000"/>
          <w:sz w:val="16"/>
          <w:szCs w:val="16"/>
        </w:rPr>
      </w:pPr>
      <w:r w:rsidRPr="001B2D1C">
        <w:rPr>
          <w:rFonts w:ascii="Arial" w:hAnsi="Arial" w:cs="Arial"/>
          <w:color w:val="000000"/>
          <w:sz w:val="16"/>
          <w:szCs w:val="16"/>
        </w:rPr>
        <w:t>vstoupí do likvidace nebo na její majetek soud prohlásí konkurz,</w:t>
      </w:r>
    </w:p>
    <w:p w:rsidR="00FA17F5" w:rsidRPr="00B91C04" w:rsidRDefault="001534B8" w:rsidP="00671026">
      <w:pPr>
        <w:numPr>
          <w:ilvl w:val="0"/>
          <w:numId w:val="14"/>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Poskytovatel</w:t>
      </w:r>
      <w:r w:rsidR="00FA17F5" w:rsidRPr="00B91C04">
        <w:rPr>
          <w:rFonts w:ascii="Arial" w:hAnsi="Arial" w:cs="Arial"/>
          <w:sz w:val="16"/>
          <w:szCs w:val="16"/>
        </w:rPr>
        <w:t xml:space="preserve"> </w:t>
      </w:r>
    </w:p>
    <w:p w:rsidR="00FA17F5" w:rsidRPr="00B91C04" w:rsidRDefault="00FA17F5" w:rsidP="00FC3243">
      <w:pPr>
        <w:numPr>
          <w:ilvl w:val="1"/>
          <w:numId w:val="16"/>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bez předchozí dohody s </w:t>
      </w:r>
      <w:r w:rsidR="001534B8" w:rsidRPr="00B91C04">
        <w:rPr>
          <w:rFonts w:ascii="Arial" w:hAnsi="Arial" w:cs="Arial"/>
          <w:color w:val="000000"/>
          <w:sz w:val="16"/>
          <w:szCs w:val="16"/>
        </w:rPr>
        <w:t>P</w:t>
      </w:r>
      <w:r w:rsidRPr="00B91C04">
        <w:rPr>
          <w:rFonts w:ascii="Arial" w:hAnsi="Arial" w:cs="Arial"/>
          <w:color w:val="000000"/>
          <w:sz w:val="16"/>
          <w:szCs w:val="16"/>
        </w:rPr>
        <w:t xml:space="preserve">ojišťovnou bezdůvodně neposkytuje </w:t>
      </w:r>
      <w:r w:rsidR="00DA6D09" w:rsidRPr="00B91C04">
        <w:rPr>
          <w:rFonts w:ascii="Arial" w:hAnsi="Arial" w:cs="Arial"/>
          <w:color w:val="000000"/>
          <w:sz w:val="16"/>
          <w:szCs w:val="16"/>
        </w:rPr>
        <w:t xml:space="preserve">hrazené služby </w:t>
      </w:r>
      <w:r w:rsidRPr="00B91C04">
        <w:rPr>
          <w:rFonts w:ascii="Arial" w:hAnsi="Arial" w:cs="Arial"/>
          <w:color w:val="000000"/>
          <w:sz w:val="16"/>
          <w:szCs w:val="16"/>
        </w:rPr>
        <w:t>ve sjednaném rozsahu a kvalitě,</w:t>
      </w:r>
    </w:p>
    <w:p w:rsidR="00FA17F5" w:rsidRPr="00B91C04" w:rsidRDefault="00FA17F5" w:rsidP="00FC3243">
      <w:pPr>
        <w:numPr>
          <w:ilvl w:val="1"/>
          <w:numId w:val="16"/>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přes písemné upozornění bez předchozí dohody s </w:t>
      </w:r>
      <w:r w:rsidR="00DA6D09" w:rsidRPr="00B91C04">
        <w:rPr>
          <w:rFonts w:ascii="Arial" w:hAnsi="Arial" w:cs="Arial"/>
          <w:color w:val="000000"/>
          <w:sz w:val="16"/>
          <w:szCs w:val="16"/>
        </w:rPr>
        <w:t>P</w:t>
      </w:r>
      <w:r w:rsidRPr="00B91C04">
        <w:rPr>
          <w:rFonts w:ascii="Arial" w:hAnsi="Arial" w:cs="Arial"/>
          <w:color w:val="000000"/>
          <w:sz w:val="16"/>
          <w:szCs w:val="16"/>
        </w:rPr>
        <w:t xml:space="preserve">ojišťovnou opakovaně účtuje </w:t>
      </w:r>
      <w:r w:rsidR="00DA6D09" w:rsidRPr="00B91C04">
        <w:rPr>
          <w:rFonts w:ascii="Arial" w:hAnsi="Arial" w:cs="Arial"/>
          <w:color w:val="000000"/>
          <w:sz w:val="16"/>
          <w:szCs w:val="16"/>
        </w:rPr>
        <w:t xml:space="preserve">hrazené služby </w:t>
      </w:r>
      <w:r w:rsidRPr="00B91C04">
        <w:rPr>
          <w:rFonts w:ascii="Arial" w:hAnsi="Arial" w:cs="Arial"/>
          <w:color w:val="000000"/>
          <w:sz w:val="16"/>
          <w:szCs w:val="16"/>
        </w:rPr>
        <w:t>poskytnut</w:t>
      </w:r>
      <w:r w:rsidR="00DA6D09" w:rsidRPr="00B91C04">
        <w:rPr>
          <w:rFonts w:ascii="Arial" w:hAnsi="Arial" w:cs="Arial"/>
          <w:color w:val="000000"/>
          <w:sz w:val="16"/>
          <w:szCs w:val="16"/>
        </w:rPr>
        <w:t>é</w:t>
      </w:r>
      <w:r w:rsidRPr="00B91C04">
        <w:rPr>
          <w:rFonts w:ascii="Arial" w:hAnsi="Arial" w:cs="Arial"/>
          <w:color w:val="000000"/>
          <w:sz w:val="16"/>
          <w:szCs w:val="16"/>
        </w:rPr>
        <w:t xml:space="preserve"> nad rámec sjednaného druhu, odbornosti a rozsahu činnosti,</w:t>
      </w:r>
    </w:p>
    <w:p w:rsidR="00FA17F5" w:rsidRPr="00B91C04" w:rsidRDefault="00FA17F5" w:rsidP="00FC3243">
      <w:pPr>
        <w:numPr>
          <w:ilvl w:val="1"/>
          <w:numId w:val="16"/>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přes písemné upozornění neodůvodněně omezuje pro </w:t>
      </w:r>
      <w:r w:rsidR="00DA6D09" w:rsidRPr="00B91C04">
        <w:rPr>
          <w:rFonts w:ascii="Arial" w:hAnsi="Arial" w:cs="Arial"/>
          <w:color w:val="000000"/>
          <w:sz w:val="16"/>
          <w:szCs w:val="16"/>
        </w:rPr>
        <w:t>p</w:t>
      </w:r>
      <w:r w:rsidRPr="00B91C04">
        <w:rPr>
          <w:rFonts w:ascii="Arial" w:hAnsi="Arial" w:cs="Arial"/>
          <w:color w:val="000000"/>
          <w:sz w:val="16"/>
          <w:szCs w:val="16"/>
        </w:rPr>
        <w:t xml:space="preserve">ojištěnce </w:t>
      </w:r>
      <w:r w:rsidR="00DA6D09" w:rsidRPr="00B91C04">
        <w:rPr>
          <w:rFonts w:ascii="Arial" w:hAnsi="Arial" w:cs="Arial"/>
          <w:color w:val="000000"/>
          <w:sz w:val="16"/>
          <w:szCs w:val="16"/>
        </w:rPr>
        <w:t>P</w:t>
      </w:r>
      <w:r w:rsidRPr="00B91C04">
        <w:rPr>
          <w:rFonts w:ascii="Arial" w:hAnsi="Arial" w:cs="Arial"/>
          <w:color w:val="000000"/>
          <w:sz w:val="16"/>
          <w:szCs w:val="16"/>
        </w:rPr>
        <w:t>ojišťovny ordinační dobu sjednanou ve Smlouvě,</w:t>
      </w:r>
    </w:p>
    <w:p w:rsidR="00FA17F5" w:rsidRPr="00B91C04" w:rsidRDefault="00FA17F5" w:rsidP="00FC3243">
      <w:pPr>
        <w:numPr>
          <w:ilvl w:val="1"/>
          <w:numId w:val="16"/>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poskytuje </w:t>
      </w:r>
      <w:r w:rsidR="00DA6D09" w:rsidRPr="00B91C04">
        <w:rPr>
          <w:rFonts w:ascii="Arial" w:hAnsi="Arial" w:cs="Arial"/>
          <w:color w:val="000000"/>
          <w:sz w:val="16"/>
          <w:szCs w:val="16"/>
        </w:rPr>
        <w:t xml:space="preserve">hrazené služby </w:t>
      </w:r>
      <w:r w:rsidRPr="00B91C04">
        <w:rPr>
          <w:rFonts w:ascii="Arial" w:hAnsi="Arial" w:cs="Arial"/>
          <w:color w:val="000000"/>
          <w:sz w:val="16"/>
          <w:szCs w:val="16"/>
        </w:rPr>
        <w:t>bez odpovídajícího věcného a technického vybavení a personálního zajištění,</w:t>
      </w:r>
    </w:p>
    <w:p w:rsidR="00FA17F5" w:rsidRPr="00B91C04" w:rsidRDefault="00FA17F5" w:rsidP="00FC3243">
      <w:pPr>
        <w:numPr>
          <w:ilvl w:val="1"/>
          <w:numId w:val="16"/>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prokazatelně neposkytuje pojištěncům </w:t>
      </w:r>
      <w:r w:rsidR="00DA6D09" w:rsidRPr="00B91C04">
        <w:rPr>
          <w:rFonts w:ascii="Arial" w:hAnsi="Arial" w:cs="Arial"/>
          <w:color w:val="000000"/>
          <w:sz w:val="16"/>
          <w:szCs w:val="16"/>
        </w:rPr>
        <w:t xml:space="preserve">hrazené služby </w:t>
      </w:r>
      <w:r w:rsidRPr="00B91C04">
        <w:rPr>
          <w:rFonts w:ascii="Arial" w:hAnsi="Arial" w:cs="Arial"/>
          <w:color w:val="000000"/>
          <w:sz w:val="16"/>
          <w:szCs w:val="16"/>
        </w:rPr>
        <w:t xml:space="preserve">kvalitně a "lege artis", popřípadě opakovaně odmítne poskytnutí </w:t>
      </w:r>
      <w:r w:rsidR="00DA6D09" w:rsidRPr="00B91C04">
        <w:rPr>
          <w:rFonts w:ascii="Arial" w:hAnsi="Arial" w:cs="Arial"/>
          <w:color w:val="000000"/>
          <w:sz w:val="16"/>
          <w:szCs w:val="16"/>
        </w:rPr>
        <w:t xml:space="preserve">hrazených služeb </w:t>
      </w:r>
      <w:r w:rsidRPr="00B91C04">
        <w:rPr>
          <w:rFonts w:ascii="Arial" w:hAnsi="Arial" w:cs="Arial"/>
          <w:color w:val="000000"/>
          <w:sz w:val="16"/>
          <w:szCs w:val="16"/>
        </w:rPr>
        <w:t>z jiných, než právními předpisy stanovených důvodů,</w:t>
      </w:r>
    </w:p>
    <w:p w:rsidR="00FA17F5" w:rsidRPr="00B91C04" w:rsidRDefault="00FA17F5" w:rsidP="00FC3243">
      <w:pPr>
        <w:numPr>
          <w:ilvl w:val="1"/>
          <w:numId w:val="16"/>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požaduje v rozporu s právními předpisy od pojištěnců finanční úhradu za </w:t>
      </w:r>
      <w:r w:rsidR="00DA6D09" w:rsidRPr="00B91C04">
        <w:rPr>
          <w:rFonts w:ascii="Arial" w:hAnsi="Arial" w:cs="Arial"/>
          <w:color w:val="000000"/>
          <w:sz w:val="16"/>
          <w:szCs w:val="16"/>
        </w:rPr>
        <w:t xml:space="preserve">zdravotní služby </w:t>
      </w:r>
      <w:r w:rsidRPr="00B91C04">
        <w:rPr>
          <w:rFonts w:ascii="Arial" w:hAnsi="Arial" w:cs="Arial"/>
          <w:color w:val="000000"/>
          <w:sz w:val="16"/>
          <w:szCs w:val="16"/>
        </w:rPr>
        <w:t>hrazen</w:t>
      </w:r>
      <w:r w:rsidR="00DA6D09" w:rsidRPr="00B91C04">
        <w:rPr>
          <w:rFonts w:ascii="Arial" w:hAnsi="Arial" w:cs="Arial"/>
          <w:color w:val="000000"/>
          <w:sz w:val="16"/>
          <w:szCs w:val="16"/>
        </w:rPr>
        <w:t>é</w:t>
      </w:r>
      <w:r w:rsidRPr="00B91C04">
        <w:rPr>
          <w:rFonts w:ascii="Arial" w:hAnsi="Arial" w:cs="Arial"/>
          <w:color w:val="000000"/>
          <w:sz w:val="16"/>
          <w:szCs w:val="16"/>
        </w:rPr>
        <w:t xml:space="preserve"> pojišťovnou nebo za přijetí pojištěnce do péče,</w:t>
      </w:r>
    </w:p>
    <w:p w:rsidR="00FA17F5" w:rsidRPr="00B91C04" w:rsidRDefault="00FA17F5" w:rsidP="00FC3243">
      <w:pPr>
        <w:numPr>
          <w:ilvl w:val="1"/>
          <w:numId w:val="16"/>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přes písemné upozornění prokazatelně opakovaně neoprávněně účtuje </w:t>
      </w:r>
      <w:r w:rsidR="00DA6D09" w:rsidRPr="00B91C04">
        <w:rPr>
          <w:rFonts w:ascii="Arial" w:hAnsi="Arial" w:cs="Arial"/>
          <w:color w:val="000000"/>
          <w:sz w:val="16"/>
          <w:szCs w:val="16"/>
        </w:rPr>
        <w:t>hrazené služby</w:t>
      </w:r>
      <w:r w:rsidRPr="00B91C04">
        <w:rPr>
          <w:rFonts w:ascii="Arial" w:hAnsi="Arial" w:cs="Arial"/>
          <w:color w:val="000000"/>
          <w:sz w:val="16"/>
          <w:szCs w:val="16"/>
        </w:rPr>
        <w:t>,</w:t>
      </w:r>
    </w:p>
    <w:p w:rsidR="00FA17F5" w:rsidRPr="00B91C04" w:rsidRDefault="00FA17F5" w:rsidP="00FC3243">
      <w:pPr>
        <w:numPr>
          <w:ilvl w:val="1"/>
          <w:numId w:val="16"/>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neposkytne nezbytnou součinnost k výkonu kontrolní činnosti prováděné </w:t>
      </w:r>
      <w:r w:rsidR="00DA6D09" w:rsidRPr="00B91C04">
        <w:rPr>
          <w:rFonts w:ascii="Arial" w:hAnsi="Arial" w:cs="Arial"/>
          <w:color w:val="000000"/>
          <w:sz w:val="16"/>
          <w:szCs w:val="16"/>
        </w:rPr>
        <w:t>P</w:t>
      </w:r>
      <w:r w:rsidRPr="00B91C04">
        <w:rPr>
          <w:rFonts w:ascii="Arial" w:hAnsi="Arial" w:cs="Arial"/>
          <w:color w:val="000000"/>
          <w:sz w:val="16"/>
          <w:szCs w:val="16"/>
        </w:rPr>
        <w:t>ojišťovnou v souladu se zákonem č. 48/1997 Sb.</w:t>
      </w:r>
    </w:p>
    <w:p w:rsidR="00FA17F5" w:rsidRPr="00B91C04" w:rsidRDefault="009F3964" w:rsidP="00671026">
      <w:pPr>
        <w:numPr>
          <w:ilvl w:val="0"/>
          <w:numId w:val="14"/>
        </w:numPr>
        <w:overflowPunct w:val="0"/>
        <w:autoSpaceDE w:val="0"/>
        <w:autoSpaceDN w:val="0"/>
        <w:adjustRightInd w:val="0"/>
        <w:spacing w:before="60"/>
        <w:jc w:val="both"/>
        <w:rPr>
          <w:rFonts w:ascii="Arial" w:hAnsi="Arial" w:cs="Arial"/>
          <w:sz w:val="16"/>
          <w:szCs w:val="16"/>
        </w:rPr>
      </w:pPr>
      <w:r>
        <w:rPr>
          <w:rFonts w:ascii="Arial" w:hAnsi="Arial" w:cs="Arial"/>
          <w:sz w:val="16"/>
          <w:szCs w:val="16"/>
        </w:rPr>
        <w:t>P</w:t>
      </w:r>
      <w:r w:rsidR="00FA17F5" w:rsidRPr="00B91C04">
        <w:rPr>
          <w:rFonts w:ascii="Arial" w:hAnsi="Arial" w:cs="Arial"/>
          <w:sz w:val="16"/>
          <w:szCs w:val="16"/>
        </w:rPr>
        <w:t>ojišťovna</w:t>
      </w:r>
    </w:p>
    <w:p w:rsidR="00FA17F5" w:rsidRPr="00B91C04" w:rsidRDefault="00FA17F5" w:rsidP="003952B3">
      <w:pPr>
        <w:numPr>
          <w:ilvl w:val="1"/>
          <w:numId w:val="17"/>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přes písemné upozornění opakovaně neoprávněně neuhradí </w:t>
      </w:r>
      <w:r w:rsidR="00DA6D09" w:rsidRPr="00B91C04">
        <w:rPr>
          <w:rFonts w:ascii="Arial" w:hAnsi="Arial" w:cs="Arial"/>
          <w:color w:val="000000"/>
          <w:sz w:val="16"/>
          <w:szCs w:val="16"/>
        </w:rPr>
        <w:t>Poskytovateli poskytnuté</w:t>
      </w:r>
      <w:r w:rsidRPr="00B91C04">
        <w:rPr>
          <w:rFonts w:ascii="Arial" w:hAnsi="Arial" w:cs="Arial"/>
          <w:color w:val="000000"/>
          <w:sz w:val="16"/>
          <w:szCs w:val="16"/>
        </w:rPr>
        <w:t xml:space="preserve"> </w:t>
      </w:r>
      <w:r w:rsidR="00DA6D09" w:rsidRPr="00B91C04">
        <w:rPr>
          <w:rFonts w:ascii="Arial" w:hAnsi="Arial" w:cs="Arial"/>
          <w:color w:val="000000"/>
          <w:sz w:val="16"/>
          <w:szCs w:val="16"/>
        </w:rPr>
        <w:t>hrazené služby</w:t>
      </w:r>
      <w:r w:rsidRPr="00B91C04">
        <w:rPr>
          <w:rFonts w:ascii="Arial" w:hAnsi="Arial" w:cs="Arial"/>
          <w:color w:val="000000"/>
          <w:sz w:val="16"/>
          <w:szCs w:val="16"/>
        </w:rPr>
        <w:t>,</w:t>
      </w:r>
    </w:p>
    <w:p w:rsidR="00FA17F5" w:rsidRPr="00B91C04" w:rsidRDefault="00FA17F5" w:rsidP="003952B3">
      <w:pPr>
        <w:numPr>
          <w:ilvl w:val="1"/>
          <w:numId w:val="17"/>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přes písemné upozornění opakovaně nedodrží lhůty splatnosti dohodnuté ve Smlouvě, </w:t>
      </w:r>
    </w:p>
    <w:p w:rsidR="00FA17F5" w:rsidRPr="00B91C04" w:rsidRDefault="00FA17F5" w:rsidP="003952B3">
      <w:pPr>
        <w:numPr>
          <w:ilvl w:val="1"/>
          <w:numId w:val="17"/>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přes písemné upozornění opakovaně překračuje rozsah kontrolní činnosti stanovený zákonem,</w:t>
      </w:r>
    </w:p>
    <w:p w:rsidR="00FA17F5" w:rsidRDefault="00FA17F5" w:rsidP="003952B3">
      <w:pPr>
        <w:numPr>
          <w:ilvl w:val="1"/>
          <w:numId w:val="17"/>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poskytne třetí straně údaje o </w:t>
      </w:r>
      <w:r w:rsidR="00DA6D09" w:rsidRPr="00B91C04">
        <w:rPr>
          <w:rFonts w:ascii="Arial" w:hAnsi="Arial" w:cs="Arial"/>
          <w:color w:val="000000"/>
          <w:sz w:val="16"/>
          <w:szCs w:val="16"/>
        </w:rPr>
        <w:t xml:space="preserve">Poskytovateli </w:t>
      </w:r>
      <w:r w:rsidRPr="00B91C04">
        <w:rPr>
          <w:rFonts w:ascii="Arial" w:hAnsi="Arial" w:cs="Arial"/>
          <w:color w:val="000000"/>
          <w:sz w:val="16"/>
          <w:szCs w:val="16"/>
        </w:rPr>
        <w:t>nad rámec právních předpisů nebo Smlouvy.</w:t>
      </w:r>
    </w:p>
    <w:p w:rsidR="000B043D" w:rsidRDefault="000B043D" w:rsidP="000B043D">
      <w:pPr>
        <w:autoSpaceDN w:val="0"/>
        <w:ind w:left="1418"/>
        <w:jc w:val="both"/>
        <w:rPr>
          <w:rFonts w:ascii="Arial" w:hAnsi="Arial" w:cs="Arial"/>
          <w:color w:val="000000"/>
          <w:sz w:val="16"/>
          <w:szCs w:val="16"/>
        </w:rPr>
      </w:pPr>
    </w:p>
    <w:p w:rsidR="005D7AD7" w:rsidRPr="00B91C04" w:rsidRDefault="005D7AD7" w:rsidP="000B043D">
      <w:pPr>
        <w:autoSpaceDN w:val="0"/>
        <w:ind w:left="1418"/>
        <w:jc w:val="both"/>
        <w:rPr>
          <w:rFonts w:ascii="Arial" w:hAnsi="Arial" w:cs="Arial"/>
          <w:color w:val="000000"/>
          <w:sz w:val="16"/>
          <w:szCs w:val="16"/>
        </w:rPr>
      </w:pPr>
    </w:p>
    <w:p w:rsidR="00DA6D09" w:rsidRPr="00B91C04" w:rsidRDefault="00FA17F5" w:rsidP="005D7AD7">
      <w:pPr>
        <w:numPr>
          <w:ilvl w:val="0"/>
          <w:numId w:val="34"/>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Smlouvu lze dále ukončit:</w:t>
      </w:r>
    </w:p>
    <w:p w:rsidR="00FA17F5" w:rsidRPr="00B91C04" w:rsidRDefault="00FA17F5" w:rsidP="00671026">
      <w:pPr>
        <w:numPr>
          <w:ilvl w:val="0"/>
          <w:numId w:val="18"/>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stanoví-li tak zákon,</w:t>
      </w:r>
    </w:p>
    <w:p w:rsidR="00FA17F5" w:rsidRPr="00B91C04" w:rsidRDefault="00FA17F5" w:rsidP="00671026">
      <w:pPr>
        <w:numPr>
          <w:ilvl w:val="0"/>
          <w:numId w:val="18"/>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písemnou dohodou smluvních stran, a to za podmínek a ve lhůtě uvedené v této dohodě.</w:t>
      </w:r>
    </w:p>
    <w:p w:rsidR="00FA17F5" w:rsidRPr="00B91C04" w:rsidRDefault="00FA17F5" w:rsidP="00FA17F5">
      <w:pPr>
        <w:spacing w:before="120"/>
        <w:jc w:val="center"/>
        <w:rPr>
          <w:rFonts w:ascii="Arial" w:hAnsi="Arial" w:cs="Arial"/>
          <w:b/>
          <w:sz w:val="16"/>
          <w:szCs w:val="16"/>
        </w:rPr>
      </w:pPr>
    </w:p>
    <w:p w:rsidR="00FA17F5" w:rsidRPr="00B91C04" w:rsidRDefault="00FA17F5" w:rsidP="00DA6D09">
      <w:pPr>
        <w:suppressAutoHyphens/>
        <w:jc w:val="center"/>
        <w:rPr>
          <w:rFonts w:ascii="Arial" w:hAnsi="Arial" w:cs="Arial"/>
          <w:b/>
          <w:spacing w:val="-2"/>
          <w:sz w:val="16"/>
          <w:szCs w:val="16"/>
        </w:rPr>
      </w:pPr>
      <w:r w:rsidRPr="00B91C04">
        <w:rPr>
          <w:rFonts w:ascii="Arial" w:hAnsi="Arial" w:cs="Arial"/>
          <w:b/>
          <w:spacing w:val="-2"/>
          <w:sz w:val="16"/>
          <w:szCs w:val="16"/>
        </w:rPr>
        <w:lastRenderedPageBreak/>
        <w:t>V</w:t>
      </w:r>
      <w:r w:rsidR="00C459E8" w:rsidRPr="00B91C04">
        <w:rPr>
          <w:rFonts w:ascii="Arial" w:hAnsi="Arial" w:cs="Arial"/>
          <w:b/>
          <w:spacing w:val="-2"/>
          <w:sz w:val="16"/>
          <w:szCs w:val="16"/>
        </w:rPr>
        <w:t>I</w:t>
      </w:r>
      <w:r w:rsidRPr="00B91C04">
        <w:rPr>
          <w:rFonts w:ascii="Arial" w:hAnsi="Arial" w:cs="Arial"/>
          <w:b/>
          <w:spacing w:val="-2"/>
          <w:sz w:val="16"/>
          <w:szCs w:val="16"/>
        </w:rPr>
        <w:t>I.</w:t>
      </w:r>
    </w:p>
    <w:p w:rsidR="00FA17F5" w:rsidRPr="00B91C04" w:rsidRDefault="00FA17F5" w:rsidP="00DA6D09">
      <w:pPr>
        <w:suppressAutoHyphens/>
        <w:jc w:val="center"/>
        <w:rPr>
          <w:rFonts w:ascii="Arial" w:hAnsi="Arial" w:cs="Arial"/>
          <w:b/>
          <w:spacing w:val="-2"/>
          <w:sz w:val="16"/>
          <w:szCs w:val="16"/>
        </w:rPr>
      </w:pPr>
      <w:r w:rsidRPr="00B91C04">
        <w:rPr>
          <w:rFonts w:ascii="Arial" w:hAnsi="Arial" w:cs="Arial"/>
          <w:b/>
          <w:spacing w:val="-2"/>
          <w:sz w:val="16"/>
          <w:szCs w:val="16"/>
        </w:rPr>
        <w:t>Vzájemné sdělování údajů a předávání dokladů nutných ke kontrole plnění Smlouvy</w:t>
      </w:r>
    </w:p>
    <w:p w:rsidR="00FA17F5" w:rsidRPr="00B91C04" w:rsidRDefault="00FA17F5" w:rsidP="00FA17F5">
      <w:pPr>
        <w:jc w:val="center"/>
        <w:rPr>
          <w:rFonts w:ascii="Arial" w:hAnsi="Arial" w:cs="Arial"/>
          <w:b/>
          <w:sz w:val="16"/>
          <w:szCs w:val="16"/>
        </w:rPr>
      </w:pPr>
    </w:p>
    <w:p w:rsidR="00FA17F5" w:rsidRPr="00B91C04" w:rsidRDefault="00FA17F5" w:rsidP="00671026">
      <w:pPr>
        <w:numPr>
          <w:ilvl w:val="0"/>
          <w:numId w:val="1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Smluvní strany</w:t>
      </w:r>
    </w:p>
    <w:p w:rsidR="00FA17F5" w:rsidRPr="00B91C04" w:rsidRDefault="00FA17F5" w:rsidP="00671026">
      <w:pPr>
        <w:numPr>
          <w:ilvl w:val="0"/>
          <w:numId w:val="20"/>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 xml:space="preserve">používají v souladu s metodikou pro jednoznačnou identifikaci </w:t>
      </w:r>
      <w:r w:rsidR="00D66395" w:rsidRPr="00B91C04">
        <w:rPr>
          <w:rFonts w:ascii="Arial" w:hAnsi="Arial" w:cs="Arial"/>
          <w:sz w:val="16"/>
          <w:szCs w:val="16"/>
        </w:rPr>
        <w:t xml:space="preserve">Poskytovatele </w:t>
      </w:r>
      <w:r w:rsidRPr="00B91C04">
        <w:rPr>
          <w:rFonts w:ascii="Arial" w:hAnsi="Arial" w:cs="Arial"/>
          <w:sz w:val="16"/>
          <w:szCs w:val="16"/>
        </w:rPr>
        <w:t xml:space="preserve">identifikační číslo organizace (IČ), identifikační číslo zařízení (IČZ), identifikační číslo pracoviště (IČP), </w:t>
      </w:r>
    </w:p>
    <w:p w:rsidR="00FA17F5" w:rsidRPr="00B91C04" w:rsidRDefault="00FA17F5" w:rsidP="00671026">
      <w:pPr>
        <w:numPr>
          <w:ilvl w:val="0"/>
          <w:numId w:val="20"/>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sdělují si údaje nutné ke kontrole plnění Smlouvy,</w:t>
      </w:r>
    </w:p>
    <w:p w:rsidR="00FA17F5" w:rsidRPr="00B91C04" w:rsidRDefault="00FA17F5" w:rsidP="00671026">
      <w:pPr>
        <w:numPr>
          <w:ilvl w:val="0"/>
          <w:numId w:val="20"/>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zajistí trvale přístupné a jasné informace o existenci smluvního vztahu a právech vyplývajících z něho pro pojištěnce,</w:t>
      </w:r>
    </w:p>
    <w:p w:rsidR="0007506D" w:rsidRPr="00A10B92" w:rsidRDefault="00FA17F5" w:rsidP="00A10B92">
      <w:pPr>
        <w:numPr>
          <w:ilvl w:val="0"/>
          <w:numId w:val="20"/>
        </w:numPr>
        <w:overflowPunct w:val="0"/>
        <w:autoSpaceDE w:val="0"/>
        <w:autoSpaceDN w:val="0"/>
        <w:adjustRightInd w:val="0"/>
        <w:spacing w:before="60"/>
        <w:jc w:val="both"/>
        <w:rPr>
          <w:rFonts w:ascii="Arial" w:hAnsi="Arial" w:cs="Arial"/>
          <w:sz w:val="16"/>
          <w:szCs w:val="16"/>
        </w:rPr>
      </w:pPr>
      <w:r w:rsidRPr="00B91C04">
        <w:rPr>
          <w:rFonts w:ascii="Arial" w:hAnsi="Arial" w:cs="Arial"/>
          <w:sz w:val="16"/>
          <w:szCs w:val="16"/>
        </w:rPr>
        <w:t>mohou si předávat údaje nezbytné k hodnocení kvality a efektivity poskytovan</w:t>
      </w:r>
      <w:r w:rsidR="00A1641A" w:rsidRPr="00B91C04">
        <w:rPr>
          <w:rFonts w:ascii="Arial" w:hAnsi="Arial" w:cs="Arial"/>
          <w:sz w:val="16"/>
          <w:szCs w:val="16"/>
        </w:rPr>
        <w:t>ých</w:t>
      </w:r>
      <w:r w:rsidRPr="00B91C04">
        <w:rPr>
          <w:rFonts w:ascii="Arial" w:hAnsi="Arial" w:cs="Arial"/>
          <w:sz w:val="16"/>
          <w:szCs w:val="16"/>
        </w:rPr>
        <w:t xml:space="preserve"> hrazen</w:t>
      </w:r>
      <w:r w:rsidR="00D66395" w:rsidRPr="00B91C04">
        <w:rPr>
          <w:rFonts w:ascii="Arial" w:hAnsi="Arial" w:cs="Arial"/>
          <w:sz w:val="16"/>
          <w:szCs w:val="16"/>
        </w:rPr>
        <w:t>ých služeb</w:t>
      </w:r>
      <w:r w:rsidRPr="00B91C04">
        <w:rPr>
          <w:rFonts w:ascii="Arial" w:hAnsi="Arial" w:cs="Arial"/>
          <w:sz w:val="16"/>
          <w:szCs w:val="16"/>
        </w:rPr>
        <w:t xml:space="preserve">, a to v rozsahu a za podmínek dohodnutých ve Smlouvě. </w:t>
      </w:r>
    </w:p>
    <w:p w:rsidR="00A65006" w:rsidRPr="00B91C04" w:rsidRDefault="00A65006" w:rsidP="00A65006">
      <w:pPr>
        <w:overflowPunct w:val="0"/>
        <w:autoSpaceDE w:val="0"/>
        <w:autoSpaceDN w:val="0"/>
        <w:adjustRightInd w:val="0"/>
        <w:spacing w:before="60"/>
        <w:ind w:left="709"/>
        <w:jc w:val="both"/>
        <w:rPr>
          <w:rFonts w:ascii="Arial" w:hAnsi="Arial" w:cs="Arial"/>
          <w:sz w:val="16"/>
          <w:szCs w:val="16"/>
        </w:rPr>
      </w:pPr>
    </w:p>
    <w:p w:rsidR="00FA17F5" w:rsidRPr="00B91C04" w:rsidRDefault="00A1641A" w:rsidP="00671026">
      <w:pPr>
        <w:numPr>
          <w:ilvl w:val="0"/>
          <w:numId w:val="1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Poskytovatel</w:t>
      </w:r>
    </w:p>
    <w:p w:rsidR="00FA17F5" w:rsidRPr="00B91C04" w:rsidRDefault="00FA17F5" w:rsidP="00671026">
      <w:pPr>
        <w:numPr>
          <w:ilvl w:val="0"/>
          <w:numId w:val="5"/>
        </w:numPr>
        <w:tabs>
          <w:tab w:val="left" w:pos="-851"/>
        </w:tabs>
        <w:overflowPunct w:val="0"/>
        <w:autoSpaceDE w:val="0"/>
        <w:autoSpaceDN w:val="0"/>
        <w:adjustRightInd w:val="0"/>
        <w:spacing w:before="60"/>
        <w:ind w:left="709" w:hanging="284"/>
        <w:jc w:val="both"/>
        <w:rPr>
          <w:rFonts w:ascii="Arial" w:hAnsi="Arial" w:cs="Arial"/>
          <w:sz w:val="16"/>
          <w:szCs w:val="16"/>
        </w:rPr>
      </w:pPr>
      <w:r w:rsidRPr="00B91C04">
        <w:rPr>
          <w:rFonts w:ascii="Arial" w:hAnsi="Arial" w:cs="Arial"/>
          <w:sz w:val="16"/>
          <w:szCs w:val="16"/>
        </w:rPr>
        <w:t xml:space="preserve">doloží </w:t>
      </w:r>
      <w:r w:rsidR="00A1641A" w:rsidRPr="00B91C04">
        <w:rPr>
          <w:rFonts w:ascii="Arial" w:hAnsi="Arial" w:cs="Arial"/>
          <w:sz w:val="16"/>
          <w:szCs w:val="16"/>
        </w:rPr>
        <w:t>P</w:t>
      </w:r>
      <w:r w:rsidRPr="00B91C04">
        <w:rPr>
          <w:rFonts w:ascii="Arial" w:hAnsi="Arial" w:cs="Arial"/>
          <w:sz w:val="16"/>
          <w:szCs w:val="16"/>
        </w:rPr>
        <w:t xml:space="preserve">ojišťovně, při důvodném podezření na nedodržení postupu "lege artis", že zdravotnické prostředky byly při poskytování </w:t>
      </w:r>
      <w:r w:rsidR="00A1641A" w:rsidRPr="00B91C04">
        <w:rPr>
          <w:rFonts w:ascii="Arial" w:hAnsi="Arial" w:cs="Arial"/>
          <w:sz w:val="16"/>
          <w:szCs w:val="16"/>
        </w:rPr>
        <w:t xml:space="preserve">hrazených služeb </w:t>
      </w:r>
      <w:r w:rsidRPr="00B91C04">
        <w:rPr>
          <w:rFonts w:ascii="Arial" w:hAnsi="Arial" w:cs="Arial"/>
          <w:sz w:val="16"/>
          <w:szCs w:val="16"/>
        </w:rPr>
        <w:t>použity v souladu se zvláštními právními předpisy</w:t>
      </w:r>
      <w:r w:rsidR="00A1641A" w:rsidRPr="00B91C04">
        <w:rPr>
          <w:rStyle w:val="Znakapoznpodarou"/>
          <w:rFonts w:ascii="Arial" w:hAnsi="Arial" w:cs="Arial"/>
          <w:sz w:val="16"/>
          <w:szCs w:val="16"/>
        </w:rPr>
        <w:footnoteReference w:id="6"/>
      </w:r>
      <w:r w:rsidRPr="00B91C04">
        <w:rPr>
          <w:rFonts w:ascii="Arial" w:hAnsi="Arial" w:cs="Arial"/>
          <w:sz w:val="16"/>
          <w:szCs w:val="16"/>
        </w:rPr>
        <w:t>,</w:t>
      </w:r>
    </w:p>
    <w:p w:rsidR="00FA17F5" w:rsidRPr="00B91C04" w:rsidRDefault="00FA17F5" w:rsidP="00671026">
      <w:pPr>
        <w:numPr>
          <w:ilvl w:val="0"/>
          <w:numId w:val="5"/>
        </w:numPr>
        <w:tabs>
          <w:tab w:val="left" w:pos="-851"/>
        </w:tabs>
        <w:overflowPunct w:val="0"/>
        <w:autoSpaceDE w:val="0"/>
        <w:autoSpaceDN w:val="0"/>
        <w:adjustRightInd w:val="0"/>
        <w:spacing w:before="60"/>
        <w:ind w:left="709" w:hanging="284"/>
        <w:jc w:val="both"/>
        <w:rPr>
          <w:rFonts w:ascii="Arial" w:hAnsi="Arial" w:cs="Arial"/>
          <w:sz w:val="16"/>
          <w:szCs w:val="16"/>
        </w:rPr>
      </w:pPr>
      <w:r w:rsidRPr="00B91C04">
        <w:rPr>
          <w:rFonts w:ascii="Arial" w:hAnsi="Arial" w:cs="Arial"/>
          <w:sz w:val="16"/>
          <w:szCs w:val="16"/>
        </w:rPr>
        <w:t xml:space="preserve">oznámí neprodleně, nejpozději do 30 kalendářních dnů druhé smluvní straně skutečnosti, které by podstatným způsobem mohly ovlivnit plnění Smlouvy, např. vznik závad na výpočetním systému, změny údajů uvedených ve Smlouvě pokud dojde </w:t>
      </w:r>
    </w:p>
    <w:p w:rsidR="00FA17F5" w:rsidRPr="00B91C04" w:rsidRDefault="00FA17F5" w:rsidP="003952B3">
      <w:pPr>
        <w:numPr>
          <w:ilvl w:val="1"/>
          <w:numId w:val="21"/>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 xml:space="preserve">ke zrušení pracoviště nebo jeho části bez náhrady, nebo jeho uzavření na dobu delší než 30 kalendářních dnů, </w:t>
      </w:r>
    </w:p>
    <w:p w:rsidR="00FA17F5" w:rsidRPr="00B91C04" w:rsidRDefault="00FA17F5" w:rsidP="001B2D1C">
      <w:pPr>
        <w:numPr>
          <w:ilvl w:val="1"/>
          <w:numId w:val="17"/>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k odchodu zaměstnance jmenovitě uvedeného ve Smlouvě,</w:t>
      </w:r>
    </w:p>
    <w:p w:rsidR="00FA17F5" w:rsidRDefault="00FA17F5" w:rsidP="003952B3">
      <w:pPr>
        <w:numPr>
          <w:ilvl w:val="1"/>
          <w:numId w:val="21"/>
        </w:numPr>
        <w:tabs>
          <w:tab w:val="clear" w:pos="1076"/>
        </w:tabs>
        <w:autoSpaceDN w:val="0"/>
        <w:ind w:left="1418" w:hanging="425"/>
        <w:jc w:val="both"/>
        <w:rPr>
          <w:rFonts w:ascii="Arial" w:hAnsi="Arial" w:cs="Arial"/>
          <w:color w:val="000000"/>
          <w:sz w:val="16"/>
          <w:szCs w:val="16"/>
        </w:rPr>
      </w:pPr>
      <w:r w:rsidRPr="00B91C04">
        <w:rPr>
          <w:rFonts w:ascii="Arial" w:hAnsi="Arial" w:cs="Arial"/>
          <w:color w:val="000000"/>
          <w:sz w:val="16"/>
          <w:szCs w:val="16"/>
        </w:rPr>
        <w:t>k výpadku přístroje nezbytného pro provádění výkonu bez náhrady na dobu delší než 30 kalendářních d</w:t>
      </w:r>
      <w:r w:rsidR="005D7AD7">
        <w:rPr>
          <w:rFonts w:ascii="Arial" w:hAnsi="Arial" w:cs="Arial"/>
          <w:color w:val="000000"/>
          <w:sz w:val="16"/>
          <w:szCs w:val="16"/>
        </w:rPr>
        <w:t>nů,</w:t>
      </w:r>
    </w:p>
    <w:p w:rsidR="005D7AD7" w:rsidRDefault="005D7AD7" w:rsidP="003952B3">
      <w:pPr>
        <w:numPr>
          <w:ilvl w:val="1"/>
          <w:numId w:val="21"/>
        </w:numPr>
        <w:tabs>
          <w:tab w:val="clear" w:pos="1076"/>
        </w:tabs>
        <w:autoSpaceDN w:val="0"/>
        <w:ind w:left="1418" w:hanging="425"/>
        <w:jc w:val="both"/>
        <w:rPr>
          <w:rFonts w:ascii="Arial" w:hAnsi="Arial" w:cs="Arial"/>
          <w:color w:val="000000"/>
          <w:sz w:val="16"/>
          <w:szCs w:val="16"/>
        </w:rPr>
      </w:pPr>
      <w:r>
        <w:rPr>
          <w:rFonts w:ascii="Arial" w:hAnsi="Arial" w:cs="Arial"/>
          <w:color w:val="000000"/>
          <w:sz w:val="16"/>
          <w:szCs w:val="16"/>
        </w:rPr>
        <w:t>ke změně názvu, sídla, IČ nebo čísla bankovního účtu,</w:t>
      </w:r>
    </w:p>
    <w:p w:rsidR="005D7AD7" w:rsidRPr="00B91C04" w:rsidRDefault="005D7AD7" w:rsidP="003952B3">
      <w:pPr>
        <w:numPr>
          <w:ilvl w:val="1"/>
          <w:numId w:val="21"/>
        </w:numPr>
        <w:tabs>
          <w:tab w:val="clear" w:pos="1076"/>
        </w:tabs>
        <w:autoSpaceDN w:val="0"/>
        <w:ind w:left="1418" w:hanging="425"/>
        <w:jc w:val="both"/>
        <w:rPr>
          <w:rFonts w:ascii="Arial" w:hAnsi="Arial" w:cs="Arial"/>
          <w:color w:val="000000"/>
          <w:sz w:val="16"/>
          <w:szCs w:val="16"/>
        </w:rPr>
      </w:pPr>
      <w:r>
        <w:rPr>
          <w:rFonts w:ascii="Arial" w:hAnsi="Arial" w:cs="Arial"/>
          <w:color w:val="000000"/>
          <w:sz w:val="16"/>
          <w:szCs w:val="16"/>
        </w:rPr>
        <w:t>ke změně údajů v přílohách této Smlouvy.</w:t>
      </w:r>
    </w:p>
    <w:p w:rsidR="000B13FD" w:rsidRPr="00B91C04" w:rsidRDefault="000B13FD" w:rsidP="00FA17F5">
      <w:pPr>
        <w:jc w:val="both"/>
        <w:rPr>
          <w:rFonts w:ascii="Arial" w:hAnsi="Arial" w:cs="Arial"/>
          <w:sz w:val="16"/>
          <w:szCs w:val="16"/>
        </w:rPr>
      </w:pPr>
    </w:p>
    <w:p w:rsidR="00FA17F5" w:rsidRPr="00B91C04" w:rsidRDefault="00FA17F5" w:rsidP="00FA17F5">
      <w:pPr>
        <w:jc w:val="both"/>
        <w:rPr>
          <w:rFonts w:ascii="Arial" w:hAnsi="Arial" w:cs="Arial"/>
          <w:sz w:val="16"/>
          <w:szCs w:val="16"/>
        </w:rPr>
      </w:pPr>
      <w:r w:rsidRPr="00B91C04">
        <w:rPr>
          <w:rFonts w:ascii="Arial" w:hAnsi="Arial" w:cs="Arial"/>
          <w:sz w:val="16"/>
          <w:szCs w:val="16"/>
        </w:rPr>
        <w:t>Nesplnění povinností uvedených v písmenech a) nebo b), anebo pozdní splnění povinností uvedených v písmenu b) se považuje za závažné porušení smluvní povinnosti.</w:t>
      </w:r>
    </w:p>
    <w:p w:rsidR="00FA17F5" w:rsidRPr="00B91C04" w:rsidRDefault="00FA17F5" w:rsidP="00FA17F5">
      <w:pPr>
        <w:jc w:val="both"/>
        <w:rPr>
          <w:rFonts w:ascii="Arial" w:hAnsi="Arial" w:cs="Arial"/>
          <w:sz w:val="16"/>
          <w:szCs w:val="16"/>
        </w:rPr>
      </w:pPr>
    </w:p>
    <w:p w:rsidR="00FA17F5" w:rsidRPr="00B91C04" w:rsidRDefault="00FA17F5" w:rsidP="00671026">
      <w:pPr>
        <w:numPr>
          <w:ilvl w:val="0"/>
          <w:numId w:val="19"/>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Pojišťovna </w:t>
      </w:r>
    </w:p>
    <w:p w:rsidR="00FA17F5" w:rsidRPr="00B91C04" w:rsidRDefault="00FA17F5" w:rsidP="00671026">
      <w:pPr>
        <w:numPr>
          <w:ilvl w:val="0"/>
          <w:numId w:val="6"/>
        </w:numPr>
        <w:tabs>
          <w:tab w:val="left" w:pos="928"/>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může poskytnout </w:t>
      </w:r>
      <w:r w:rsidR="000B13FD" w:rsidRPr="00B91C04">
        <w:rPr>
          <w:rFonts w:ascii="Arial" w:hAnsi="Arial" w:cs="Arial"/>
          <w:sz w:val="16"/>
          <w:szCs w:val="16"/>
        </w:rPr>
        <w:t xml:space="preserve">Poskytovateli </w:t>
      </w:r>
      <w:r w:rsidRPr="00B91C04">
        <w:rPr>
          <w:rFonts w:ascii="Arial" w:hAnsi="Arial" w:cs="Arial"/>
          <w:sz w:val="16"/>
          <w:szCs w:val="16"/>
        </w:rPr>
        <w:t>v zobecněné formě informace potřebné k ekonomizaci jeho činnosti nebo k jeho vědecké a výzkumné činnosti a ke kontrole kvality poskytovan</w:t>
      </w:r>
      <w:r w:rsidR="000B13FD" w:rsidRPr="00B91C04">
        <w:rPr>
          <w:rFonts w:ascii="Arial" w:hAnsi="Arial" w:cs="Arial"/>
          <w:sz w:val="16"/>
          <w:szCs w:val="16"/>
        </w:rPr>
        <w:t>ých hrazených služeb</w:t>
      </w:r>
      <w:r w:rsidRPr="00B91C04">
        <w:rPr>
          <w:rFonts w:ascii="Arial" w:hAnsi="Arial" w:cs="Arial"/>
          <w:sz w:val="16"/>
          <w:szCs w:val="16"/>
        </w:rPr>
        <w:t>, a to v rozsahu a za podmínek dohodnutých ve Smlouvě,</w:t>
      </w:r>
    </w:p>
    <w:p w:rsidR="00FA17F5" w:rsidRPr="00B91C04" w:rsidRDefault="00FA17F5" w:rsidP="00671026">
      <w:pPr>
        <w:numPr>
          <w:ilvl w:val="0"/>
          <w:numId w:val="6"/>
        </w:numPr>
        <w:tabs>
          <w:tab w:val="left" w:pos="928"/>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může zveřejnit na své internetové adrese v rámci seznamu smluvních </w:t>
      </w:r>
      <w:r w:rsidR="000B13FD" w:rsidRPr="00B91C04">
        <w:rPr>
          <w:rFonts w:ascii="Arial" w:hAnsi="Arial" w:cs="Arial"/>
          <w:sz w:val="16"/>
          <w:szCs w:val="16"/>
        </w:rPr>
        <w:t xml:space="preserve">Poskytovatelů </w:t>
      </w:r>
      <w:r w:rsidRPr="00B91C04">
        <w:rPr>
          <w:rFonts w:ascii="Arial" w:hAnsi="Arial" w:cs="Arial"/>
          <w:sz w:val="16"/>
          <w:szCs w:val="16"/>
        </w:rPr>
        <w:t xml:space="preserve">obchodní jméno či firmu a adresu </w:t>
      </w:r>
      <w:r w:rsidR="000B13FD" w:rsidRPr="00B91C04">
        <w:rPr>
          <w:rFonts w:ascii="Arial" w:hAnsi="Arial" w:cs="Arial"/>
          <w:sz w:val="16"/>
          <w:szCs w:val="16"/>
        </w:rPr>
        <w:t>Poskytovatele</w:t>
      </w:r>
      <w:r w:rsidRPr="00B91C04">
        <w:rPr>
          <w:rFonts w:ascii="Arial" w:hAnsi="Arial" w:cs="Arial"/>
          <w:sz w:val="16"/>
          <w:szCs w:val="16"/>
        </w:rPr>
        <w:t>, jeho odbornost a telefonické, případně e-mailové spojení či další údaje vzájemně dohodnuté.</w:t>
      </w:r>
    </w:p>
    <w:p w:rsidR="00FA17F5" w:rsidRPr="00B91C04" w:rsidRDefault="00896F72" w:rsidP="00FA17F5">
      <w:pPr>
        <w:spacing w:before="240"/>
        <w:jc w:val="center"/>
        <w:rPr>
          <w:rFonts w:ascii="Arial" w:hAnsi="Arial" w:cs="Arial"/>
          <w:b/>
          <w:sz w:val="16"/>
          <w:szCs w:val="16"/>
        </w:rPr>
      </w:pPr>
      <w:r w:rsidRPr="00B91C04">
        <w:rPr>
          <w:rFonts w:ascii="Arial" w:hAnsi="Arial" w:cs="Arial"/>
          <w:b/>
          <w:sz w:val="16"/>
          <w:szCs w:val="16"/>
        </w:rPr>
        <w:t>VIII</w:t>
      </w:r>
      <w:r w:rsidR="00FA17F5" w:rsidRPr="00B91C04">
        <w:rPr>
          <w:rFonts w:ascii="Arial" w:hAnsi="Arial" w:cs="Arial"/>
          <w:b/>
          <w:sz w:val="16"/>
          <w:szCs w:val="16"/>
        </w:rPr>
        <w:t>.</w:t>
      </w:r>
    </w:p>
    <w:p w:rsidR="00FA17F5" w:rsidRPr="00B91C04" w:rsidRDefault="00FA17F5" w:rsidP="00FA17F5">
      <w:pPr>
        <w:jc w:val="center"/>
        <w:rPr>
          <w:rFonts w:ascii="Arial" w:hAnsi="Arial" w:cs="Arial"/>
          <w:sz w:val="16"/>
          <w:szCs w:val="16"/>
        </w:rPr>
      </w:pPr>
      <w:r w:rsidRPr="00B91C04">
        <w:rPr>
          <w:rFonts w:ascii="Arial" w:hAnsi="Arial" w:cs="Arial"/>
          <w:b/>
          <w:sz w:val="16"/>
          <w:szCs w:val="16"/>
        </w:rPr>
        <w:t xml:space="preserve">Řešení sporů </w:t>
      </w:r>
    </w:p>
    <w:p w:rsidR="00FA17F5" w:rsidRPr="00B91C04" w:rsidRDefault="00FA17F5" w:rsidP="00671026">
      <w:pPr>
        <w:numPr>
          <w:ilvl w:val="0"/>
          <w:numId w:val="22"/>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Smluvní strany budou řešit případné spory týkající se plnění Smlouvy především vzájemným jednáním zástupců smluvních stran, a to zpravidla do 14 kalendářních dnů od výzvy jedné ze smluvních stran. Pokud mezi nimi nedojde k dohodě, mohou sporné otázky projednat ve smírčím jednání. Tím není dotčeno právo smluvních stran uplatnit svůj nárok na řešení sporu u soudu nebo v rozhodčím řízení podle zvláštního právního předpisu, pokud se smluvní strany na řešení sporů v rozhodčím řízení ve Smlouvě dohodnou.</w:t>
      </w:r>
    </w:p>
    <w:p w:rsidR="003952B3" w:rsidRPr="00B91C04" w:rsidRDefault="00FA17F5" w:rsidP="00C459E8">
      <w:pPr>
        <w:numPr>
          <w:ilvl w:val="0"/>
          <w:numId w:val="22"/>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Smírčí jednání navrhuje jedna ze smluvních stran. Návrh musí obsahovat přesné a dostatečně podrobné vymezení sporu. Účastníkem smírčího jednání je smluvní strana, která podala návrh na projednání sporu, smluvní strana, které je návrh na projednání sporu adresován, a zástupce pojišťovny. K projednání sporu si každá smluvní strana může přizvat nejvýše dva odborné poradce. Smírčí jednání se ukončí zápisem, obsahujícím smír nebo závěr, že rozpor nebyl odstraněn s uvedením stanovisek obou stran.</w:t>
      </w:r>
    </w:p>
    <w:p w:rsidR="00D73273" w:rsidRPr="00B91C04" w:rsidRDefault="00D73273" w:rsidP="00D73273">
      <w:pPr>
        <w:tabs>
          <w:tab w:val="left" w:pos="-567"/>
        </w:tabs>
        <w:overflowPunct w:val="0"/>
        <w:autoSpaceDE w:val="0"/>
        <w:autoSpaceDN w:val="0"/>
        <w:adjustRightInd w:val="0"/>
        <w:spacing w:before="120"/>
        <w:ind w:left="360"/>
        <w:jc w:val="both"/>
        <w:rPr>
          <w:rFonts w:ascii="Arial" w:hAnsi="Arial" w:cs="Arial"/>
          <w:sz w:val="16"/>
          <w:szCs w:val="16"/>
        </w:rPr>
      </w:pPr>
    </w:p>
    <w:p w:rsidR="00FA17F5" w:rsidRPr="00B91C04" w:rsidRDefault="00896F72" w:rsidP="004166EB">
      <w:pPr>
        <w:jc w:val="center"/>
        <w:rPr>
          <w:rFonts w:ascii="Arial" w:hAnsi="Arial" w:cs="Arial"/>
          <w:b/>
          <w:sz w:val="16"/>
          <w:szCs w:val="16"/>
        </w:rPr>
      </w:pPr>
      <w:r w:rsidRPr="00B91C04">
        <w:rPr>
          <w:rFonts w:ascii="Arial" w:hAnsi="Arial" w:cs="Arial"/>
          <w:b/>
          <w:sz w:val="16"/>
          <w:szCs w:val="16"/>
        </w:rPr>
        <w:t>I</w:t>
      </w:r>
      <w:r w:rsidR="00FA17F5" w:rsidRPr="00B91C04">
        <w:rPr>
          <w:rFonts w:ascii="Arial" w:hAnsi="Arial" w:cs="Arial"/>
          <w:b/>
          <w:sz w:val="16"/>
          <w:szCs w:val="16"/>
        </w:rPr>
        <w:t>X.</w:t>
      </w:r>
    </w:p>
    <w:p w:rsidR="00FA17F5" w:rsidRPr="00B91C04" w:rsidRDefault="00FA17F5" w:rsidP="004166EB">
      <w:pPr>
        <w:jc w:val="center"/>
        <w:rPr>
          <w:rFonts w:ascii="Arial" w:hAnsi="Arial" w:cs="Arial"/>
          <w:b/>
          <w:sz w:val="16"/>
          <w:szCs w:val="16"/>
        </w:rPr>
      </w:pPr>
      <w:r w:rsidRPr="00B91C04">
        <w:rPr>
          <w:rFonts w:ascii="Arial" w:hAnsi="Arial" w:cs="Arial"/>
          <w:b/>
          <w:sz w:val="16"/>
          <w:szCs w:val="16"/>
        </w:rPr>
        <w:t>Zvláštní ujednání</w:t>
      </w:r>
    </w:p>
    <w:p w:rsidR="00FA17F5" w:rsidRPr="00B91C04" w:rsidRDefault="00FA17F5" w:rsidP="00FA17F5">
      <w:pPr>
        <w:tabs>
          <w:tab w:val="left" w:pos="426"/>
        </w:tabs>
        <w:spacing w:before="120"/>
        <w:jc w:val="both"/>
        <w:rPr>
          <w:rFonts w:ascii="Arial" w:hAnsi="Arial" w:cs="Arial"/>
          <w:sz w:val="16"/>
          <w:szCs w:val="16"/>
        </w:rPr>
      </w:pPr>
      <w:r w:rsidRPr="00B91C04">
        <w:rPr>
          <w:rFonts w:ascii="Arial" w:hAnsi="Arial" w:cs="Arial"/>
          <w:sz w:val="16"/>
          <w:szCs w:val="16"/>
        </w:rPr>
        <w:t>Smluvní strany se dohodly na dále uvedených ujednáních nezbytných pro plnění Smlouvy a její kontrolu:</w:t>
      </w:r>
    </w:p>
    <w:p w:rsidR="00A65006" w:rsidRDefault="00A65006" w:rsidP="00671026">
      <w:pPr>
        <w:numPr>
          <w:ilvl w:val="0"/>
          <w:numId w:val="23"/>
        </w:numPr>
        <w:tabs>
          <w:tab w:val="left" w:pos="-567"/>
        </w:tabs>
        <w:overflowPunct w:val="0"/>
        <w:autoSpaceDE w:val="0"/>
        <w:autoSpaceDN w:val="0"/>
        <w:adjustRightInd w:val="0"/>
        <w:spacing w:before="120"/>
        <w:jc w:val="both"/>
        <w:rPr>
          <w:rFonts w:ascii="Arial" w:hAnsi="Arial" w:cs="Arial"/>
          <w:sz w:val="16"/>
          <w:szCs w:val="16"/>
        </w:rPr>
      </w:pPr>
      <w:r w:rsidRPr="00A65006">
        <w:rPr>
          <w:rFonts w:ascii="Arial" w:hAnsi="Arial" w:cs="Arial"/>
          <w:sz w:val="16"/>
          <w:szCs w:val="16"/>
        </w:rPr>
        <w:t xml:space="preserve">Budou-li </w:t>
      </w:r>
      <w:r>
        <w:rPr>
          <w:rFonts w:ascii="Arial" w:hAnsi="Arial" w:cs="Arial"/>
          <w:sz w:val="16"/>
          <w:szCs w:val="16"/>
        </w:rPr>
        <w:t>M</w:t>
      </w:r>
      <w:r w:rsidRPr="00A65006">
        <w:rPr>
          <w:rFonts w:ascii="Arial" w:hAnsi="Arial" w:cs="Arial"/>
          <w:sz w:val="16"/>
          <w:szCs w:val="16"/>
        </w:rPr>
        <w:t xml:space="preserve">inisterstvem práce a sociálních věcí, </w:t>
      </w:r>
      <w:r>
        <w:rPr>
          <w:rFonts w:ascii="Arial" w:hAnsi="Arial" w:cs="Arial"/>
          <w:sz w:val="16"/>
          <w:szCs w:val="16"/>
        </w:rPr>
        <w:t>M</w:t>
      </w:r>
      <w:r w:rsidRPr="00A65006">
        <w:rPr>
          <w:rFonts w:ascii="Arial" w:hAnsi="Arial" w:cs="Arial"/>
          <w:sz w:val="16"/>
          <w:szCs w:val="16"/>
        </w:rPr>
        <w:t>inisterstvem zdravotnictví nebo dohodou profesního sdružení poskytovatelů pobytových služeb se zdravotními pojišťovnami stanoveny parametry personálního zabezpečení zdravotní péče v pobytových zařízeních, je pobytové zařízení povinno uvést svůj personál do souladu se stanovenými parametry do 6 měsíců od jejich stanovení.</w:t>
      </w:r>
    </w:p>
    <w:p w:rsidR="004E371B" w:rsidRPr="004C2F65" w:rsidRDefault="004E371B" w:rsidP="004E371B">
      <w:pPr>
        <w:numPr>
          <w:ilvl w:val="0"/>
          <w:numId w:val="23"/>
        </w:numPr>
        <w:tabs>
          <w:tab w:val="left" w:pos="-567"/>
        </w:tabs>
        <w:overflowPunct w:val="0"/>
        <w:autoSpaceDE w:val="0"/>
        <w:autoSpaceDN w:val="0"/>
        <w:adjustRightInd w:val="0"/>
        <w:spacing w:before="120"/>
        <w:jc w:val="both"/>
        <w:rPr>
          <w:rFonts w:ascii="Arial" w:hAnsi="Arial" w:cs="Arial"/>
          <w:sz w:val="16"/>
          <w:szCs w:val="16"/>
        </w:rPr>
      </w:pPr>
      <w:r w:rsidRPr="004C2F65">
        <w:rPr>
          <w:rFonts w:ascii="Arial" w:hAnsi="Arial" w:cs="Arial"/>
          <w:sz w:val="16"/>
          <w:szCs w:val="16"/>
        </w:rPr>
        <w:t>Smluvní strany se dohodly, že Příloha č. 2 této Smlouvy bude mezi nimi administrována pouze a výlučně v elektronické podobě, a to v prostředí Společného Portálu ZP či portálu Pojišťovny</w:t>
      </w:r>
      <w:r>
        <w:rPr>
          <w:rFonts w:ascii="Arial" w:hAnsi="Arial" w:cs="Arial"/>
          <w:sz w:val="16"/>
          <w:szCs w:val="16"/>
        </w:rPr>
        <w:t>.</w:t>
      </w:r>
    </w:p>
    <w:p w:rsidR="00FA17F5" w:rsidRPr="00B91C04" w:rsidRDefault="00FA17F5" w:rsidP="00FA17F5">
      <w:pPr>
        <w:spacing w:before="240"/>
        <w:jc w:val="center"/>
        <w:rPr>
          <w:rFonts w:ascii="Arial" w:hAnsi="Arial" w:cs="Arial"/>
          <w:b/>
          <w:sz w:val="16"/>
          <w:szCs w:val="16"/>
        </w:rPr>
      </w:pPr>
      <w:r w:rsidRPr="00B91C04">
        <w:rPr>
          <w:rFonts w:ascii="Arial" w:hAnsi="Arial" w:cs="Arial"/>
          <w:b/>
          <w:sz w:val="16"/>
          <w:szCs w:val="16"/>
        </w:rPr>
        <w:t>X.</w:t>
      </w:r>
    </w:p>
    <w:p w:rsidR="00FA17F5" w:rsidRPr="00B91C04" w:rsidRDefault="00FA17F5" w:rsidP="00FA17F5">
      <w:pPr>
        <w:jc w:val="center"/>
        <w:rPr>
          <w:rFonts w:ascii="Arial" w:hAnsi="Arial" w:cs="Arial"/>
          <w:sz w:val="16"/>
          <w:szCs w:val="16"/>
        </w:rPr>
      </w:pPr>
      <w:r w:rsidRPr="00B91C04">
        <w:rPr>
          <w:rFonts w:ascii="Arial" w:hAnsi="Arial" w:cs="Arial"/>
          <w:b/>
          <w:sz w:val="16"/>
          <w:szCs w:val="16"/>
        </w:rPr>
        <w:t>Ostatní ujednání</w:t>
      </w:r>
    </w:p>
    <w:p w:rsidR="00CD65D9" w:rsidRDefault="00FA17F5" w:rsidP="00CD65D9">
      <w:pPr>
        <w:numPr>
          <w:ilvl w:val="0"/>
          <w:numId w:val="24"/>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 xml:space="preserve">Právní vztahy mezi smluvními stranami, ve věcech neupravených právními předpisy upravujícími veřejné zdravotní pojištění a poskytování </w:t>
      </w:r>
      <w:r w:rsidR="004166EB" w:rsidRPr="00B91C04">
        <w:rPr>
          <w:rFonts w:ascii="Arial" w:hAnsi="Arial" w:cs="Arial"/>
          <w:sz w:val="16"/>
          <w:szCs w:val="16"/>
        </w:rPr>
        <w:t xml:space="preserve">hrazených služeb </w:t>
      </w:r>
      <w:r w:rsidRPr="00B91C04">
        <w:rPr>
          <w:rFonts w:ascii="Arial" w:hAnsi="Arial" w:cs="Arial"/>
          <w:sz w:val="16"/>
          <w:szCs w:val="16"/>
        </w:rPr>
        <w:t xml:space="preserve">a touto Smlouvou, se řídí </w:t>
      </w:r>
      <w:r w:rsidR="00275AAF">
        <w:rPr>
          <w:rFonts w:ascii="Arial" w:hAnsi="Arial" w:cs="Arial"/>
          <w:sz w:val="16"/>
          <w:szCs w:val="16"/>
        </w:rPr>
        <w:t xml:space="preserve">občanským </w:t>
      </w:r>
      <w:r w:rsidRPr="00B91C04">
        <w:rPr>
          <w:rFonts w:ascii="Arial" w:hAnsi="Arial" w:cs="Arial"/>
          <w:sz w:val="16"/>
          <w:szCs w:val="16"/>
        </w:rPr>
        <w:t>zákoníkem.</w:t>
      </w:r>
    </w:p>
    <w:p w:rsidR="00B94C23" w:rsidRDefault="00B94C23" w:rsidP="00B94C23">
      <w:pPr>
        <w:numPr>
          <w:ilvl w:val="0"/>
          <w:numId w:val="24"/>
        </w:numPr>
        <w:tabs>
          <w:tab w:val="left" w:pos="-567"/>
        </w:tabs>
        <w:overflowPunct w:val="0"/>
        <w:autoSpaceDE w:val="0"/>
        <w:autoSpaceDN w:val="0"/>
        <w:adjustRightInd w:val="0"/>
        <w:spacing w:before="120"/>
        <w:jc w:val="both"/>
        <w:rPr>
          <w:rFonts w:ascii="Arial" w:hAnsi="Arial" w:cs="Arial"/>
          <w:sz w:val="16"/>
          <w:szCs w:val="16"/>
        </w:rPr>
      </w:pPr>
      <w:r>
        <w:rPr>
          <w:rFonts w:ascii="Arial" w:hAnsi="Arial" w:cs="Arial"/>
          <w:sz w:val="16"/>
          <w:szCs w:val="16"/>
        </w:rPr>
        <w:t>Poskytovatel se zavazuje na vyžádání Pojišťovně předložit následující doklady</w:t>
      </w:r>
      <w:r w:rsidRPr="009D1E52">
        <w:rPr>
          <w:rFonts w:ascii="Arial" w:hAnsi="Arial" w:cs="Arial"/>
          <w:sz w:val="16"/>
          <w:szCs w:val="16"/>
        </w:rPr>
        <w:t>:</w:t>
      </w:r>
    </w:p>
    <w:p w:rsidR="00B94C23" w:rsidRPr="009D1E52" w:rsidRDefault="00B94C23" w:rsidP="00B94C23">
      <w:pPr>
        <w:numPr>
          <w:ilvl w:val="0"/>
          <w:numId w:val="25"/>
        </w:numPr>
        <w:tabs>
          <w:tab w:val="left" w:pos="928"/>
        </w:tabs>
        <w:overflowPunct w:val="0"/>
        <w:autoSpaceDE w:val="0"/>
        <w:autoSpaceDN w:val="0"/>
        <w:adjustRightInd w:val="0"/>
        <w:spacing w:before="120"/>
        <w:jc w:val="both"/>
        <w:rPr>
          <w:rFonts w:ascii="Arial" w:hAnsi="Arial" w:cs="Arial"/>
          <w:sz w:val="16"/>
          <w:szCs w:val="16"/>
        </w:rPr>
      </w:pPr>
      <w:r w:rsidRPr="009D1E52">
        <w:rPr>
          <w:rFonts w:ascii="Arial" w:hAnsi="Arial" w:cs="Arial"/>
          <w:sz w:val="16"/>
          <w:szCs w:val="16"/>
        </w:rPr>
        <w:lastRenderedPageBreak/>
        <w:t>příloha č. 1</w:t>
      </w:r>
    </w:p>
    <w:p w:rsidR="00B94C23" w:rsidRPr="009D1E52" w:rsidRDefault="00B94C23" w:rsidP="00B94C23">
      <w:pPr>
        <w:numPr>
          <w:ilvl w:val="1"/>
          <w:numId w:val="26"/>
        </w:numPr>
        <w:autoSpaceDN w:val="0"/>
        <w:jc w:val="both"/>
        <w:rPr>
          <w:rFonts w:ascii="Arial" w:hAnsi="Arial" w:cs="Arial"/>
          <w:color w:val="000000"/>
          <w:sz w:val="16"/>
          <w:szCs w:val="16"/>
        </w:rPr>
      </w:pPr>
      <w:r w:rsidRPr="000D1B09">
        <w:rPr>
          <w:rFonts w:ascii="Arial" w:hAnsi="Arial" w:cs="Arial"/>
          <w:color w:val="000000"/>
          <w:sz w:val="16"/>
          <w:szCs w:val="16"/>
        </w:rPr>
        <w:t xml:space="preserve">kopie </w:t>
      </w:r>
      <w:r w:rsidR="00534932">
        <w:rPr>
          <w:rFonts w:ascii="Arial" w:hAnsi="Arial" w:cs="Arial"/>
          <w:color w:val="000000"/>
          <w:sz w:val="16"/>
          <w:szCs w:val="16"/>
        </w:rPr>
        <w:t xml:space="preserve">rozhodnutí o registraci vydaného </w:t>
      </w:r>
      <w:r w:rsidR="00B65A0E">
        <w:rPr>
          <w:rFonts w:ascii="Arial" w:hAnsi="Arial" w:cs="Arial"/>
          <w:color w:val="000000"/>
          <w:sz w:val="16"/>
          <w:szCs w:val="16"/>
        </w:rPr>
        <w:t xml:space="preserve">příslušným </w:t>
      </w:r>
      <w:r w:rsidR="00534932">
        <w:rPr>
          <w:rFonts w:ascii="Arial" w:hAnsi="Arial" w:cs="Arial"/>
          <w:color w:val="000000"/>
          <w:sz w:val="16"/>
          <w:szCs w:val="16"/>
        </w:rPr>
        <w:t>orgánem</w:t>
      </w:r>
      <w:r w:rsidR="00B65A0E">
        <w:rPr>
          <w:rFonts w:ascii="Arial" w:hAnsi="Arial" w:cs="Arial"/>
          <w:color w:val="000000"/>
          <w:sz w:val="16"/>
          <w:szCs w:val="16"/>
        </w:rPr>
        <w:t xml:space="preserve"> </w:t>
      </w:r>
      <w:r w:rsidRPr="00A65006">
        <w:rPr>
          <w:rFonts w:ascii="Arial" w:hAnsi="Arial" w:cs="Arial"/>
          <w:color w:val="000000"/>
          <w:sz w:val="16"/>
          <w:szCs w:val="16"/>
        </w:rPr>
        <w:t xml:space="preserve">opravňujícího Poskytovatele k poskytování sociálních služeb </w:t>
      </w:r>
      <w:r w:rsidR="007E5194">
        <w:rPr>
          <w:rFonts w:ascii="Arial" w:hAnsi="Arial" w:cs="Arial"/>
          <w:color w:val="000000"/>
          <w:sz w:val="16"/>
          <w:szCs w:val="16"/>
        </w:rPr>
        <w:t xml:space="preserve">pobytového typu </w:t>
      </w:r>
      <w:r w:rsidRPr="00A65006">
        <w:rPr>
          <w:rFonts w:ascii="Arial" w:hAnsi="Arial" w:cs="Arial"/>
          <w:color w:val="000000"/>
          <w:sz w:val="16"/>
          <w:szCs w:val="16"/>
        </w:rPr>
        <w:t>podle platných právních předpisů,</w:t>
      </w:r>
      <w:r w:rsidR="005A3C7F">
        <w:rPr>
          <w:rFonts w:ascii="Arial" w:hAnsi="Arial" w:cs="Arial"/>
          <w:color w:val="000000"/>
          <w:sz w:val="16"/>
          <w:szCs w:val="16"/>
        </w:rPr>
        <w:t xml:space="preserve"> </w:t>
      </w:r>
      <w:r w:rsidR="00B65A0E" w:rsidRPr="00D1484E">
        <w:rPr>
          <w:rFonts w:ascii="Arial" w:hAnsi="Arial" w:cs="Arial"/>
          <w:sz w:val="16"/>
          <w:szCs w:val="16"/>
        </w:rPr>
        <w:t xml:space="preserve">nebo jiného dokumentu, dokladujícího </w:t>
      </w:r>
      <w:r w:rsidR="00B65A0E">
        <w:rPr>
          <w:rFonts w:ascii="Arial" w:hAnsi="Arial" w:cs="Arial"/>
          <w:sz w:val="16"/>
          <w:szCs w:val="16"/>
        </w:rPr>
        <w:t>oprávnění poskytovat</w:t>
      </w:r>
      <w:r w:rsidR="005A3C7F">
        <w:rPr>
          <w:rFonts w:ascii="Arial" w:hAnsi="Arial" w:cs="Arial"/>
          <w:sz w:val="16"/>
          <w:szCs w:val="16"/>
        </w:rPr>
        <w:t xml:space="preserve"> sociální služby</w:t>
      </w:r>
      <w:r w:rsidR="007E5194">
        <w:rPr>
          <w:rFonts w:ascii="Arial" w:hAnsi="Arial" w:cs="Arial"/>
          <w:sz w:val="16"/>
          <w:szCs w:val="16"/>
        </w:rPr>
        <w:t xml:space="preserve"> pobytového typu</w:t>
      </w:r>
      <w:r w:rsidR="005A3C7F">
        <w:rPr>
          <w:rFonts w:ascii="Arial" w:hAnsi="Arial" w:cs="Arial"/>
          <w:sz w:val="16"/>
          <w:szCs w:val="16"/>
        </w:rPr>
        <w:t xml:space="preserve"> na území České republiky</w:t>
      </w:r>
      <w:r w:rsidR="005A3C7F" w:rsidRPr="005A3C7F">
        <w:rPr>
          <w:rFonts w:ascii="Arial" w:hAnsi="Arial" w:cs="Arial"/>
          <w:sz w:val="16"/>
          <w:szCs w:val="16"/>
        </w:rPr>
        <w:t xml:space="preserve"> </w:t>
      </w:r>
      <w:r w:rsidR="005A3C7F">
        <w:rPr>
          <w:rFonts w:ascii="Arial" w:hAnsi="Arial" w:cs="Arial"/>
          <w:sz w:val="16"/>
          <w:szCs w:val="16"/>
        </w:rPr>
        <w:t>vydaného</w:t>
      </w:r>
      <w:r w:rsidR="005A3C7F" w:rsidRPr="00B65A0E">
        <w:rPr>
          <w:rFonts w:ascii="Arial" w:hAnsi="Arial" w:cs="Arial"/>
          <w:sz w:val="16"/>
          <w:szCs w:val="16"/>
        </w:rPr>
        <w:t xml:space="preserve"> podle právních předpisů jinéh</w:t>
      </w:r>
      <w:r w:rsidR="005A3C7F">
        <w:rPr>
          <w:rFonts w:ascii="Arial" w:hAnsi="Arial" w:cs="Arial"/>
          <w:sz w:val="16"/>
          <w:szCs w:val="16"/>
        </w:rPr>
        <w:t>o členského státu Evropské unie</w:t>
      </w:r>
      <w:r w:rsidR="00B65A0E" w:rsidRPr="00D1484E">
        <w:rPr>
          <w:rFonts w:ascii="Arial" w:hAnsi="Arial" w:cs="Arial"/>
          <w:sz w:val="16"/>
          <w:szCs w:val="16"/>
        </w:rPr>
        <w:t>,</w:t>
      </w:r>
    </w:p>
    <w:p w:rsidR="00B94C23" w:rsidRPr="009D1E52" w:rsidRDefault="00B94C23" w:rsidP="00B94C23">
      <w:pPr>
        <w:numPr>
          <w:ilvl w:val="0"/>
          <w:numId w:val="25"/>
        </w:numPr>
        <w:tabs>
          <w:tab w:val="left" w:pos="928"/>
        </w:tabs>
        <w:overflowPunct w:val="0"/>
        <w:autoSpaceDE w:val="0"/>
        <w:autoSpaceDN w:val="0"/>
        <w:adjustRightInd w:val="0"/>
        <w:spacing w:before="120"/>
        <w:jc w:val="both"/>
        <w:rPr>
          <w:rFonts w:ascii="Arial" w:hAnsi="Arial" w:cs="Arial"/>
          <w:sz w:val="16"/>
          <w:szCs w:val="16"/>
        </w:rPr>
      </w:pPr>
      <w:r w:rsidRPr="009D1E52">
        <w:rPr>
          <w:rFonts w:ascii="Arial" w:hAnsi="Arial" w:cs="Arial"/>
          <w:sz w:val="16"/>
          <w:szCs w:val="16"/>
        </w:rPr>
        <w:t>příloha č. 2</w:t>
      </w:r>
    </w:p>
    <w:p w:rsidR="00B94C23" w:rsidRPr="009D1E52" w:rsidRDefault="00B94C23" w:rsidP="00B94C23">
      <w:pPr>
        <w:numPr>
          <w:ilvl w:val="1"/>
          <w:numId w:val="26"/>
        </w:numPr>
        <w:autoSpaceDN w:val="0"/>
        <w:jc w:val="both"/>
        <w:rPr>
          <w:rFonts w:ascii="Arial" w:hAnsi="Arial" w:cs="Arial"/>
          <w:color w:val="000000"/>
          <w:sz w:val="16"/>
          <w:szCs w:val="16"/>
        </w:rPr>
      </w:pPr>
      <w:r w:rsidRPr="000D1B09">
        <w:rPr>
          <w:rFonts w:ascii="Arial" w:hAnsi="Arial" w:cs="Arial"/>
          <w:color w:val="000000"/>
          <w:sz w:val="16"/>
          <w:szCs w:val="16"/>
        </w:rPr>
        <w:t>smluvené druhy zdravotních služeb, odbornosti pracovišť</w:t>
      </w:r>
      <w:r>
        <w:rPr>
          <w:rFonts w:ascii="Arial" w:hAnsi="Arial" w:cs="Arial"/>
          <w:color w:val="000000"/>
          <w:sz w:val="16"/>
          <w:szCs w:val="16"/>
        </w:rPr>
        <w:t>, jejich jednoznačná identifikace,</w:t>
      </w:r>
      <w:r w:rsidRPr="000D1B09">
        <w:rPr>
          <w:rFonts w:ascii="Arial" w:hAnsi="Arial" w:cs="Arial"/>
          <w:color w:val="000000"/>
          <w:sz w:val="16"/>
          <w:szCs w:val="16"/>
        </w:rPr>
        <w:t xml:space="preserve"> rozsah poskytovaných hrazených služeb, a technick</w:t>
      </w:r>
      <w:r>
        <w:rPr>
          <w:rFonts w:ascii="Arial" w:hAnsi="Arial" w:cs="Arial"/>
          <w:color w:val="000000"/>
          <w:sz w:val="16"/>
          <w:szCs w:val="16"/>
        </w:rPr>
        <w:t>é a personální vybavení</w:t>
      </w:r>
      <w:r w:rsidRPr="000D1B09">
        <w:rPr>
          <w:rFonts w:ascii="Arial" w:hAnsi="Arial" w:cs="Arial"/>
          <w:color w:val="000000"/>
          <w:sz w:val="16"/>
          <w:szCs w:val="16"/>
        </w:rPr>
        <w:t>,</w:t>
      </w:r>
      <w:r w:rsidR="00A440DC">
        <w:rPr>
          <w:rFonts w:ascii="Arial" w:hAnsi="Arial" w:cs="Arial"/>
          <w:color w:val="000000"/>
          <w:sz w:val="16"/>
          <w:szCs w:val="16"/>
        </w:rPr>
        <w:t xml:space="preserve"> Příloha je ve formě dle čl. IX, odst. 2 této Smlouvy,</w:t>
      </w:r>
    </w:p>
    <w:p w:rsidR="00B94C23" w:rsidRPr="009D1E52" w:rsidRDefault="00B94C23" w:rsidP="00B94C23">
      <w:pPr>
        <w:numPr>
          <w:ilvl w:val="0"/>
          <w:numId w:val="25"/>
        </w:numPr>
        <w:tabs>
          <w:tab w:val="left" w:pos="928"/>
        </w:tabs>
        <w:overflowPunct w:val="0"/>
        <w:autoSpaceDE w:val="0"/>
        <w:autoSpaceDN w:val="0"/>
        <w:adjustRightInd w:val="0"/>
        <w:spacing w:before="120"/>
        <w:jc w:val="both"/>
        <w:rPr>
          <w:rFonts w:ascii="Arial" w:hAnsi="Arial" w:cs="Arial"/>
          <w:sz w:val="16"/>
          <w:szCs w:val="16"/>
        </w:rPr>
      </w:pPr>
      <w:r w:rsidRPr="009D1E52">
        <w:rPr>
          <w:rFonts w:ascii="Arial" w:hAnsi="Arial" w:cs="Arial"/>
          <w:sz w:val="16"/>
          <w:szCs w:val="16"/>
        </w:rPr>
        <w:t xml:space="preserve">příloha č. </w:t>
      </w:r>
      <w:r>
        <w:rPr>
          <w:rFonts w:ascii="Arial" w:hAnsi="Arial" w:cs="Arial"/>
          <w:sz w:val="16"/>
          <w:szCs w:val="16"/>
        </w:rPr>
        <w:t>3</w:t>
      </w:r>
    </w:p>
    <w:p w:rsidR="00B94C23" w:rsidRPr="009D1E52" w:rsidRDefault="00B94C23" w:rsidP="00B94C23">
      <w:pPr>
        <w:numPr>
          <w:ilvl w:val="1"/>
          <w:numId w:val="26"/>
        </w:numPr>
        <w:autoSpaceDN w:val="0"/>
        <w:jc w:val="both"/>
        <w:rPr>
          <w:rFonts w:ascii="Arial" w:hAnsi="Arial" w:cs="Arial"/>
          <w:color w:val="000000"/>
          <w:sz w:val="16"/>
          <w:szCs w:val="16"/>
        </w:rPr>
      </w:pPr>
      <w:r w:rsidRPr="009D1E52">
        <w:rPr>
          <w:rFonts w:ascii="Arial" w:hAnsi="Arial" w:cs="Arial"/>
          <w:color w:val="000000"/>
          <w:sz w:val="16"/>
          <w:szCs w:val="16"/>
        </w:rPr>
        <w:t>kopie výpisu z obchodního rejstříku</w:t>
      </w:r>
      <w:r w:rsidR="00B058DA">
        <w:rPr>
          <w:rFonts w:ascii="Arial" w:hAnsi="Arial" w:cs="Arial"/>
          <w:color w:val="000000"/>
          <w:sz w:val="16"/>
          <w:szCs w:val="16"/>
        </w:rPr>
        <w:t xml:space="preserve"> nebo obdobného rejstříku </w:t>
      </w:r>
      <w:r w:rsidR="00B058DA" w:rsidRPr="00B65A0E">
        <w:rPr>
          <w:rFonts w:ascii="Arial" w:hAnsi="Arial" w:cs="Arial"/>
          <w:sz w:val="16"/>
          <w:szCs w:val="16"/>
        </w:rPr>
        <w:t>jinéh</w:t>
      </w:r>
      <w:r w:rsidR="00B058DA">
        <w:rPr>
          <w:rFonts w:ascii="Arial" w:hAnsi="Arial" w:cs="Arial"/>
          <w:sz w:val="16"/>
          <w:szCs w:val="16"/>
        </w:rPr>
        <w:t>o členského státu Evropské unie</w:t>
      </w:r>
      <w:r w:rsidR="00927705">
        <w:rPr>
          <w:rFonts w:ascii="Arial" w:hAnsi="Arial" w:cs="Arial"/>
          <w:color w:val="000000"/>
          <w:sz w:val="16"/>
          <w:szCs w:val="16"/>
        </w:rPr>
        <w:t>,</w:t>
      </w:r>
      <w:r w:rsidRPr="009D1E52">
        <w:rPr>
          <w:rFonts w:ascii="Arial" w:hAnsi="Arial" w:cs="Arial"/>
          <w:color w:val="000000"/>
          <w:sz w:val="16"/>
          <w:szCs w:val="16"/>
        </w:rPr>
        <w:t xml:space="preserve"> pokud je v něm Poskytovatel zapsán,</w:t>
      </w:r>
    </w:p>
    <w:p w:rsidR="00B94C23" w:rsidRPr="009D1E52" w:rsidRDefault="00B94C23" w:rsidP="00B94C23">
      <w:pPr>
        <w:numPr>
          <w:ilvl w:val="0"/>
          <w:numId w:val="25"/>
        </w:numPr>
        <w:tabs>
          <w:tab w:val="left" w:pos="928"/>
        </w:tabs>
        <w:overflowPunct w:val="0"/>
        <w:autoSpaceDE w:val="0"/>
        <w:autoSpaceDN w:val="0"/>
        <w:adjustRightInd w:val="0"/>
        <w:spacing w:before="120"/>
        <w:jc w:val="both"/>
        <w:rPr>
          <w:rFonts w:ascii="Arial" w:hAnsi="Arial" w:cs="Arial"/>
          <w:sz w:val="16"/>
          <w:szCs w:val="16"/>
        </w:rPr>
      </w:pPr>
      <w:r w:rsidRPr="009D1E52">
        <w:rPr>
          <w:rFonts w:ascii="Arial" w:hAnsi="Arial" w:cs="Arial"/>
          <w:sz w:val="16"/>
          <w:szCs w:val="16"/>
        </w:rPr>
        <w:t xml:space="preserve">příloha č. </w:t>
      </w:r>
      <w:r>
        <w:rPr>
          <w:rFonts w:ascii="Arial" w:hAnsi="Arial" w:cs="Arial"/>
          <w:sz w:val="16"/>
          <w:szCs w:val="16"/>
        </w:rPr>
        <w:t>4</w:t>
      </w:r>
    </w:p>
    <w:p w:rsidR="00B94C23" w:rsidRPr="009D1E52" w:rsidRDefault="00B94C23" w:rsidP="00B94C23">
      <w:pPr>
        <w:numPr>
          <w:ilvl w:val="1"/>
          <w:numId w:val="26"/>
        </w:numPr>
        <w:autoSpaceDN w:val="0"/>
        <w:jc w:val="both"/>
        <w:rPr>
          <w:rFonts w:ascii="Arial" w:hAnsi="Arial" w:cs="Arial"/>
          <w:color w:val="000000"/>
          <w:sz w:val="16"/>
          <w:szCs w:val="16"/>
        </w:rPr>
      </w:pPr>
      <w:r w:rsidRPr="009D1E52">
        <w:rPr>
          <w:rFonts w:ascii="Arial" w:hAnsi="Arial" w:cs="Arial"/>
          <w:color w:val="000000"/>
          <w:sz w:val="16"/>
          <w:szCs w:val="16"/>
        </w:rPr>
        <w:t xml:space="preserve">kopie </w:t>
      </w:r>
      <w:r>
        <w:rPr>
          <w:rFonts w:ascii="Arial" w:hAnsi="Arial" w:cs="Arial"/>
          <w:color w:val="000000"/>
          <w:sz w:val="16"/>
          <w:szCs w:val="16"/>
        </w:rPr>
        <w:t>dokladu o bankovním spojení</w:t>
      </w:r>
      <w:r w:rsidR="00A440DC">
        <w:rPr>
          <w:rFonts w:ascii="Arial" w:hAnsi="Arial" w:cs="Arial"/>
          <w:color w:val="000000"/>
          <w:sz w:val="16"/>
          <w:szCs w:val="16"/>
        </w:rPr>
        <w:t>,</w:t>
      </w:r>
    </w:p>
    <w:p w:rsidR="00B94C23" w:rsidRPr="009D1E52" w:rsidRDefault="00B94C23" w:rsidP="00B94C23">
      <w:pPr>
        <w:numPr>
          <w:ilvl w:val="0"/>
          <w:numId w:val="25"/>
        </w:numPr>
        <w:tabs>
          <w:tab w:val="left" w:pos="928"/>
        </w:tabs>
        <w:overflowPunct w:val="0"/>
        <w:autoSpaceDE w:val="0"/>
        <w:autoSpaceDN w:val="0"/>
        <w:adjustRightInd w:val="0"/>
        <w:spacing w:before="120"/>
        <w:jc w:val="both"/>
        <w:rPr>
          <w:rFonts w:ascii="Arial" w:hAnsi="Arial" w:cs="Arial"/>
          <w:sz w:val="16"/>
          <w:szCs w:val="16"/>
        </w:rPr>
      </w:pPr>
      <w:r w:rsidRPr="009D1E52">
        <w:rPr>
          <w:rFonts w:ascii="Arial" w:hAnsi="Arial" w:cs="Arial"/>
          <w:sz w:val="16"/>
          <w:szCs w:val="16"/>
        </w:rPr>
        <w:t xml:space="preserve">příloha č. </w:t>
      </w:r>
      <w:r>
        <w:rPr>
          <w:rFonts w:ascii="Arial" w:hAnsi="Arial" w:cs="Arial"/>
          <w:sz w:val="16"/>
          <w:szCs w:val="16"/>
        </w:rPr>
        <w:t>5</w:t>
      </w:r>
    </w:p>
    <w:p w:rsidR="00B94C23" w:rsidRPr="009D1E52" w:rsidRDefault="00B94C23" w:rsidP="00B94C23">
      <w:pPr>
        <w:numPr>
          <w:ilvl w:val="1"/>
          <w:numId w:val="26"/>
        </w:numPr>
        <w:autoSpaceDN w:val="0"/>
        <w:jc w:val="both"/>
        <w:rPr>
          <w:rFonts w:ascii="Arial" w:hAnsi="Arial" w:cs="Arial"/>
          <w:color w:val="000000"/>
          <w:sz w:val="16"/>
          <w:szCs w:val="16"/>
        </w:rPr>
      </w:pPr>
      <w:r w:rsidRPr="000D1B09">
        <w:rPr>
          <w:rFonts w:ascii="Arial" w:hAnsi="Arial" w:cs="Arial"/>
          <w:color w:val="000000"/>
          <w:sz w:val="16"/>
          <w:szCs w:val="16"/>
        </w:rPr>
        <w:t>kopie smlouvy o pojištění odpovědnosti za škodu způsobenou v souvislosti s poskytováním zdravotních služeb.</w:t>
      </w:r>
    </w:p>
    <w:p w:rsidR="00B94C23" w:rsidRPr="000D1B09" w:rsidRDefault="00B94C23" w:rsidP="00B94C23">
      <w:pPr>
        <w:tabs>
          <w:tab w:val="left" w:pos="-567"/>
        </w:tabs>
        <w:overflowPunct w:val="0"/>
        <w:autoSpaceDE w:val="0"/>
        <w:autoSpaceDN w:val="0"/>
        <w:adjustRightInd w:val="0"/>
        <w:spacing w:before="120"/>
        <w:ind w:left="360"/>
        <w:jc w:val="both"/>
        <w:rPr>
          <w:rFonts w:ascii="Arial" w:hAnsi="Arial" w:cs="Arial"/>
          <w:color w:val="000000"/>
          <w:sz w:val="16"/>
          <w:szCs w:val="16"/>
        </w:rPr>
      </w:pPr>
    </w:p>
    <w:p w:rsidR="000470D1" w:rsidRPr="00B91C04" w:rsidRDefault="00275AAF" w:rsidP="000470D1">
      <w:pPr>
        <w:spacing w:before="240"/>
        <w:jc w:val="center"/>
        <w:rPr>
          <w:rFonts w:ascii="Arial" w:hAnsi="Arial" w:cs="Arial"/>
          <w:b/>
          <w:sz w:val="16"/>
          <w:szCs w:val="16"/>
        </w:rPr>
      </w:pPr>
      <w:bookmarkStart w:id="1" w:name="_GoBack"/>
      <w:bookmarkEnd w:id="1"/>
      <w:r>
        <w:rPr>
          <w:rFonts w:ascii="Arial" w:hAnsi="Arial" w:cs="Arial"/>
          <w:b/>
          <w:sz w:val="16"/>
          <w:szCs w:val="16"/>
        </w:rPr>
        <w:t>X</w:t>
      </w:r>
      <w:r w:rsidR="00FA17F5" w:rsidRPr="00B91C04">
        <w:rPr>
          <w:rFonts w:ascii="Arial" w:hAnsi="Arial" w:cs="Arial"/>
          <w:b/>
          <w:sz w:val="16"/>
          <w:szCs w:val="16"/>
        </w:rPr>
        <w:t>I</w:t>
      </w:r>
      <w:r w:rsidR="000470D1" w:rsidRPr="00B91C04">
        <w:rPr>
          <w:rFonts w:ascii="Arial" w:hAnsi="Arial" w:cs="Arial"/>
          <w:b/>
          <w:sz w:val="16"/>
          <w:szCs w:val="16"/>
        </w:rPr>
        <w:t>.</w:t>
      </w:r>
    </w:p>
    <w:p w:rsidR="00FA17F5" w:rsidRPr="00B91C04" w:rsidRDefault="00FA17F5" w:rsidP="000470D1">
      <w:pPr>
        <w:jc w:val="center"/>
        <w:rPr>
          <w:rFonts w:ascii="Arial" w:hAnsi="Arial" w:cs="Arial"/>
          <w:b/>
          <w:sz w:val="16"/>
          <w:szCs w:val="16"/>
        </w:rPr>
      </w:pPr>
      <w:r w:rsidRPr="00B91C04">
        <w:rPr>
          <w:rFonts w:ascii="Arial" w:hAnsi="Arial" w:cs="Arial"/>
          <w:b/>
          <w:sz w:val="16"/>
          <w:szCs w:val="16"/>
        </w:rPr>
        <w:t>Závěrečná ujednání</w:t>
      </w:r>
    </w:p>
    <w:p w:rsidR="00B94C23" w:rsidRPr="00B91C04" w:rsidRDefault="00B94C23" w:rsidP="00B94C23">
      <w:pPr>
        <w:numPr>
          <w:ilvl w:val="0"/>
          <w:numId w:val="32"/>
        </w:numPr>
        <w:tabs>
          <w:tab w:val="left" w:pos="-567"/>
        </w:tabs>
        <w:overflowPunct w:val="0"/>
        <w:autoSpaceDE w:val="0"/>
        <w:autoSpaceDN w:val="0"/>
        <w:adjustRightInd w:val="0"/>
        <w:spacing w:before="120"/>
        <w:jc w:val="both"/>
        <w:rPr>
          <w:rFonts w:ascii="Arial" w:hAnsi="Arial" w:cs="Arial"/>
          <w:sz w:val="16"/>
          <w:szCs w:val="16"/>
        </w:rPr>
      </w:pPr>
      <w:r w:rsidRPr="005779F7">
        <w:rPr>
          <w:rFonts w:ascii="Arial" w:hAnsi="Arial" w:cs="Arial"/>
          <w:sz w:val="16"/>
          <w:szCs w:val="16"/>
        </w:rPr>
        <w:t xml:space="preserve">Smluvní strany výslovně prohlašují, že tato Smlouva potvrzuje veškerá jejich právní jednání a ujednání učiněná mezi nimi, související s plněním této Smlouvy, v období od </w:t>
      </w:r>
      <w:r w:rsidR="00742F60" w:rsidRPr="0007506D">
        <w:rPr>
          <w:rFonts w:ascii="Arial" w:hAnsi="Arial" w:cs="Arial"/>
          <w:sz w:val="16"/>
          <w:szCs w:val="16"/>
        </w:rPr>
        <w:fldChar w:fldCharType="begin"/>
      </w:r>
      <w:r w:rsidR="0007506D" w:rsidRPr="0007506D">
        <w:rPr>
          <w:rFonts w:ascii="Arial" w:hAnsi="Arial" w:cs="Arial"/>
          <w:sz w:val="16"/>
          <w:szCs w:val="16"/>
        </w:rPr>
        <w:instrText xml:space="preserve"> MERGEFIELD  UCINNOST </w:instrText>
      </w:r>
      <w:r w:rsidR="00742F60" w:rsidRPr="0007506D">
        <w:rPr>
          <w:rFonts w:ascii="Arial" w:hAnsi="Arial" w:cs="Arial"/>
          <w:sz w:val="16"/>
          <w:szCs w:val="16"/>
        </w:rPr>
        <w:fldChar w:fldCharType="separate"/>
      </w:r>
      <w:r w:rsidR="0007506D" w:rsidRPr="0007506D">
        <w:rPr>
          <w:rFonts w:ascii="Arial" w:hAnsi="Arial" w:cs="Arial"/>
          <w:noProof/>
          <w:sz w:val="16"/>
          <w:szCs w:val="16"/>
        </w:rPr>
        <w:t>«UCINNOST»</w:t>
      </w:r>
      <w:r w:rsidR="00742F60" w:rsidRPr="0007506D">
        <w:rPr>
          <w:rFonts w:ascii="Arial" w:hAnsi="Arial" w:cs="Arial"/>
          <w:sz w:val="16"/>
          <w:szCs w:val="16"/>
        </w:rPr>
        <w:fldChar w:fldCharType="end"/>
      </w:r>
      <w:r w:rsidRPr="005779F7">
        <w:rPr>
          <w:rFonts w:ascii="Arial" w:hAnsi="Arial" w:cs="Arial"/>
          <w:sz w:val="16"/>
          <w:szCs w:val="16"/>
        </w:rPr>
        <w:t xml:space="preserve"> do podpisu této Smlouvy, a že na takovém základě uznávají tuto Smlouvu za platnou a účinnou i pro uvedené období.</w:t>
      </w:r>
    </w:p>
    <w:p w:rsidR="00FA17F5" w:rsidRPr="00B91C04" w:rsidRDefault="00FA17F5" w:rsidP="00671026">
      <w:pPr>
        <w:numPr>
          <w:ilvl w:val="0"/>
          <w:numId w:val="32"/>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Smlouva je vyhotovena ve 2 stejnopisech, z nichž každá smluvní strana obdrží 1 vyhotovení.</w:t>
      </w:r>
    </w:p>
    <w:p w:rsidR="00FA17F5" w:rsidRPr="00B91C04" w:rsidRDefault="00FA17F5" w:rsidP="00671026">
      <w:pPr>
        <w:numPr>
          <w:ilvl w:val="0"/>
          <w:numId w:val="32"/>
        </w:numPr>
        <w:tabs>
          <w:tab w:val="left" w:pos="-567"/>
        </w:tabs>
        <w:overflowPunct w:val="0"/>
        <w:autoSpaceDE w:val="0"/>
        <w:autoSpaceDN w:val="0"/>
        <w:adjustRightInd w:val="0"/>
        <w:spacing w:before="120"/>
        <w:jc w:val="both"/>
        <w:rPr>
          <w:rFonts w:ascii="Arial" w:hAnsi="Arial" w:cs="Arial"/>
          <w:sz w:val="16"/>
          <w:szCs w:val="16"/>
        </w:rPr>
      </w:pPr>
      <w:r w:rsidRPr="00B91C04">
        <w:rPr>
          <w:rFonts w:ascii="Arial" w:hAnsi="Arial" w:cs="Arial"/>
          <w:sz w:val="16"/>
          <w:szCs w:val="16"/>
        </w:rPr>
        <w:t>Veškeré změny a doplňky této Smlouvy lze provádět výhradně písemnými očíslovanými dodatky, podepsanými na znamení souhlasu oběma smluvními stranami.</w:t>
      </w:r>
    </w:p>
    <w:p w:rsidR="003E6729" w:rsidRDefault="003E6729" w:rsidP="00FA17F5">
      <w:pPr>
        <w:pStyle w:val="Stylpravidel"/>
        <w:spacing w:before="360" w:line="240" w:lineRule="atLeast"/>
        <w:ind w:left="720" w:hanging="660"/>
        <w:rPr>
          <w:rFonts w:ascii="Arial" w:hAnsi="Arial" w:cs="Arial"/>
          <w:sz w:val="16"/>
          <w:szCs w:val="16"/>
        </w:rPr>
      </w:pPr>
    </w:p>
    <w:p w:rsidR="00FA17F5" w:rsidRPr="00B91C04" w:rsidRDefault="00FA17F5" w:rsidP="00FA17F5">
      <w:pPr>
        <w:pStyle w:val="Stylpravidel"/>
        <w:spacing w:before="360" w:line="240" w:lineRule="atLeast"/>
        <w:ind w:left="720" w:hanging="660"/>
        <w:rPr>
          <w:rFonts w:ascii="Arial" w:hAnsi="Arial" w:cs="Arial"/>
          <w:sz w:val="16"/>
          <w:szCs w:val="16"/>
        </w:rPr>
      </w:pPr>
      <w:r w:rsidRPr="00B91C04">
        <w:rPr>
          <w:rFonts w:ascii="Arial" w:hAnsi="Arial" w:cs="Arial"/>
          <w:sz w:val="16"/>
          <w:szCs w:val="16"/>
        </w:rPr>
        <w:t>V…………….……… dne ......................</w:t>
      </w:r>
      <w:r w:rsidRPr="00B91C04">
        <w:rPr>
          <w:rFonts w:ascii="Arial" w:hAnsi="Arial" w:cs="Arial"/>
          <w:sz w:val="16"/>
          <w:szCs w:val="16"/>
        </w:rPr>
        <w:tab/>
        <w:t xml:space="preserve">               </w:t>
      </w:r>
      <w:r w:rsidR="00275AAF">
        <w:rPr>
          <w:rFonts w:ascii="Arial" w:hAnsi="Arial" w:cs="Arial"/>
          <w:sz w:val="16"/>
          <w:szCs w:val="16"/>
        </w:rPr>
        <w:tab/>
      </w:r>
      <w:r w:rsidR="00275AAF">
        <w:rPr>
          <w:rFonts w:ascii="Arial" w:hAnsi="Arial" w:cs="Arial"/>
          <w:sz w:val="16"/>
          <w:szCs w:val="16"/>
        </w:rPr>
        <w:tab/>
      </w:r>
      <w:r w:rsidR="00275AAF">
        <w:rPr>
          <w:rFonts w:ascii="Arial" w:hAnsi="Arial" w:cs="Arial"/>
          <w:sz w:val="16"/>
          <w:szCs w:val="16"/>
        </w:rPr>
        <w:tab/>
      </w:r>
      <w:r w:rsidR="00B94C23">
        <w:rPr>
          <w:rFonts w:ascii="Arial" w:hAnsi="Arial" w:cs="Arial"/>
          <w:sz w:val="16"/>
          <w:szCs w:val="16"/>
        </w:rPr>
        <w:t xml:space="preserve">                     </w:t>
      </w:r>
      <w:r w:rsidRPr="00B91C04">
        <w:rPr>
          <w:rFonts w:ascii="Arial" w:hAnsi="Arial" w:cs="Arial"/>
          <w:sz w:val="16"/>
          <w:szCs w:val="16"/>
        </w:rPr>
        <w:t>V Ostravě  dne ............................</w:t>
      </w:r>
      <w:r w:rsidR="00B94C23">
        <w:rPr>
          <w:rFonts w:ascii="Arial" w:hAnsi="Arial" w:cs="Arial"/>
          <w:sz w:val="16"/>
          <w:szCs w:val="16"/>
        </w:rPr>
        <w:t>.</w:t>
      </w:r>
      <w:r w:rsidRPr="00B91C04">
        <w:rPr>
          <w:rFonts w:ascii="Arial" w:hAnsi="Arial" w:cs="Arial"/>
          <w:sz w:val="16"/>
          <w:szCs w:val="16"/>
        </w:rPr>
        <w:t xml:space="preserve">      </w:t>
      </w:r>
    </w:p>
    <w:p w:rsidR="00FA17F5" w:rsidRPr="00B91C04" w:rsidRDefault="00FA17F5" w:rsidP="00FA17F5">
      <w:pPr>
        <w:pStyle w:val="Stylpravidel"/>
        <w:spacing w:before="360" w:line="240" w:lineRule="atLeast"/>
        <w:ind w:left="720"/>
        <w:rPr>
          <w:rFonts w:ascii="Arial" w:hAnsi="Arial" w:cs="Arial"/>
          <w:sz w:val="16"/>
          <w:szCs w:val="16"/>
        </w:rPr>
      </w:pPr>
    </w:p>
    <w:p w:rsidR="00FA17F5" w:rsidRPr="00B91C04" w:rsidRDefault="00FA17F5" w:rsidP="00FA17F5">
      <w:pPr>
        <w:pStyle w:val="Stylpravidel"/>
        <w:spacing w:before="360" w:line="240" w:lineRule="atLeast"/>
        <w:ind w:left="720"/>
        <w:rPr>
          <w:rFonts w:ascii="Arial" w:hAnsi="Arial" w:cs="Arial"/>
          <w:sz w:val="16"/>
          <w:szCs w:val="16"/>
        </w:rPr>
      </w:pPr>
    </w:p>
    <w:p w:rsidR="00FA17F5" w:rsidRPr="00B91C04" w:rsidRDefault="00FA17F5" w:rsidP="003E6729">
      <w:pPr>
        <w:pStyle w:val="Stylpravidel"/>
        <w:spacing w:before="360" w:line="240" w:lineRule="atLeast"/>
        <w:rPr>
          <w:rFonts w:ascii="Arial" w:hAnsi="Arial" w:cs="Arial"/>
          <w:sz w:val="16"/>
          <w:szCs w:val="16"/>
        </w:rPr>
      </w:pPr>
      <w:r w:rsidRPr="00B91C04">
        <w:rPr>
          <w:rFonts w:ascii="Arial" w:hAnsi="Arial" w:cs="Arial"/>
          <w:sz w:val="16"/>
          <w:szCs w:val="16"/>
        </w:rPr>
        <w:t>.................................................</w:t>
      </w:r>
      <w:r w:rsidR="00B94C23">
        <w:rPr>
          <w:rFonts w:ascii="Arial" w:hAnsi="Arial" w:cs="Arial"/>
          <w:sz w:val="16"/>
          <w:szCs w:val="16"/>
        </w:rPr>
        <w:t>.......</w:t>
      </w:r>
      <w:r w:rsidRPr="00B91C04">
        <w:rPr>
          <w:rFonts w:ascii="Arial" w:hAnsi="Arial" w:cs="Arial"/>
          <w:sz w:val="16"/>
          <w:szCs w:val="16"/>
        </w:rPr>
        <w:t xml:space="preserve">                     </w:t>
      </w:r>
      <w:r w:rsidR="00275AAF">
        <w:rPr>
          <w:rFonts w:ascii="Arial" w:hAnsi="Arial" w:cs="Arial"/>
          <w:sz w:val="16"/>
          <w:szCs w:val="16"/>
        </w:rPr>
        <w:tab/>
      </w:r>
      <w:r w:rsidR="00275AAF">
        <w:rPr>
          <w:rFonts w:ascii="Arial" w:hAnsi="Arial" w:cs="Arial"/>
          <w:sz w:val="16"/>
          <w:szCs w:val="16"/>
        </w:rPr>
        <w:tab/>
        <w:t xml:space="preserve">    </w:t>
      </w:r>
      <w:r w:rsidRPr="00B91C04">
        <w:rPr>
          <w:rFonts w:ascii="Arial" w:hAnsi="Arial" w:cs="Arial"/>
          <w:sz w:val="16"/>
          <w:szCs w:val="16"/>
        </w:rPr>
        <w:t xml:space="preserve">       </w:t>
      </w:r>
      <w:r w:rsidR="003E6729">
        <w:rPr>
          <w:rFonts w:ascii="Arial" w:hAnsi="Arial" w:cs="Arial"/>
          <w:sz w:val="16"/>
          <w:szCs w:val="16"/>
        </w:rPr>
        <w:t xml:space="preserve">   </w:t>
      </w:r>
      <w:r w:rsidR="00B94C23">
        <w:rPr>
          <w:rFonts w:ascii="Arial" w:hAnsi="Arial" w:cs="Arial"/>
          <w:sz w:val="16"/>
          <w:szCs w:val="16"/>
        </w:rPr>
        <w:t xml:space="preserve">                     </w:t>
      </w:r>
      <w:r w:rsidRPr="00B91C04">
        <w:rPr>
          <w:rFonts w:ascii="Arial" w:hAnsi="Arial" w:cs="Arial"/>
          <w:sz w:val="16"/>
          <w:szCs w:val="16"/>
        </w:rPr>
        <w:t>......................................................</w:t>
      </w:r>
    </w:p>
    <w:p w:rsidR="000470D1" w:rsidRPr="00B91C04" w:rsidRDefault="003E6729" w:rsidP="000470D1">
      <w:pPr>
        <w:pStyle w:val="Stylpravidel"/>
        <w:widowControl/>
        <w:tabs>
          <w:tab w:val="center" w:pos="2127"/>
          <w:tab w:val="center" w:pos="6946"/>
        </w:tabs>
        <w:spacing w:before="0" w:line="240" w:lineRule="atLeast"/>
        <w:rPr>
          <w:rFonts w:ascii="Arial" w:hAnsi="Arial" w:cs="Arial"/>
          <w:sz w:val="16"/>
          <w:szCs w:val="16"/>
        </w:rPr>
      </w:pPr>
      <w:r>
        <w:rPr>
          <w:rFonts w:ascii="Arial" w:hAnsi="Arial" w:cs="Arial"/>
          <w:sz w:val="16"/>
          <w:szCs w:val="16"/>
        </w:rPr>
        <w:t xml:space="preserve">             </w:t>
      </w:r>
      <w:r w:rsidR="000470D1" w:rsidRPr="00B91C04">
        <w:rPr>
          <w:rFonts w:ascii="Arial" w:hAnsi="Arial" w:cs="Arial"/>
          <w:sz w:val="16"/>
          <w:szCs w:val="16"/>
        </w:rPr>
        <w:t>razítko a podpis</w:t>
      </w:r>
      <w:r w:rsidR="000470D1" w:rsidRPr="00B91C04">
        <w:rPr>
          <w:rFonts w:ascii="Arial" w:hAnsi="Arial" w:cs="Arial"/>
          <w:sz w:val="16"/>
          <w:szCs w:val="16"/>
        </w:rPr>
        <w:tab/>
      </w:r>
      <w:r>
        <w:rPr>
          <w:rFonts w:ascii="Arial" w:hAnsi="Arial" w:cs="Arial"/>
          <w:sz w:val="16"/>
          <w:szCs w:val="16"/>
        </w:rPr>
        <w:t xml:space="preserve">                                                                                </w:t>
      </w:r>
      <w:r w:rsidR="00B94C23">
        <w:rPr>
          <w:rFonts w:ascii="Arial" w:hAnsi="Arial" w:cs="Arial"/>
          <w:sz w:val="16"/>
          <w:szCs w:val="16"/>
        </w:rPr>
        <w:t xml:space="preserve">                 </w:t>
      </w:r>
      <w:r w:rsidR="00003A9D">
        <w:rPr>
          <w:rFonts w:ascii="Arial" w:hAnsi="Arial" w:cs="Arial"/>
          <w:sz w:val="16"/>
          <w:szCs w:val="16"/>
        </w:rPr>
        <w:t xml:space="preserve">         </w:t>
      </w:r>
      <w:r w:rsidR="000470D1" w:rsidRPr="00B91C04">
        <w:rPr>
          <w:rFonts w:ascii="Arial" w:hAnsi="Arial" w:cs="Arial"/>
          <w:sz w:val="16"/>
          <w:szCs w:val="16"/>
        </w:rPr>
        <w:t>razítko a podpis</w:t>
      </w:r>
    </w:p>
    <w:p w:rsidR="000470D1" w:rsidRPr="00B91C04" w:rsidRDefault="003E6729" w:rsidP="000470D1">
      <w:pPr>
        <w:pStyle w:val="Stylpravidel"/>
        <w:widowControl/>
        <w:tabs>
          <w:tab w:val="center" w:pos="2127"/>
          <w:tab w:val="center" w:pos="6946"/>
        </w:tabs>
        <w:spacing w:before="0" w:line="240" w:lineRule="atLeast"/>
        <w:rPr>
          <w:rFonts w:ascii="Arial" w:hAnsi="Arial" w:cs="Arial"/>
          <w:sz w:val="16"/>
          <w:szCs w:val="16"/>
        </w:rPr>
      </w:pPr>
      <w:r>
        <w:rPr>
          <w:rFonts w:ascii="Arial" w:hAnsi="Arial" w:cs="Arial"/>
          <w:sz w:val="16"/>
          <w:szCs w:val="16"/>
        </w:rPr>
        <w:t xml:space="preserve">       </w:t>
      </w:r>
      <w:r w:rsidR="000470D1" w:rsidRPr="00B91C04">
        <w:rPr>
          <w:rFonts w:ascii="Arial" w:hAnsi="Arial" w:cs="Arial"/>
          <w:sz w:val="16"/>
          <w:szCs w:val="16"/>
        </w:rPr>
        <w:t>oprávněného zástupce</w:t>
      </w:r>
      <w:r>
        <w:rPr>
          <w:rFonts w:ascii="Arial" w:hAnsi="Arial" w:cs="Arial"/>
          <w:sz w:val="16"/>
          <w:szCs w:val="16"/>
        </w:rPr>
        <w:t xml:space="preserve">                                                                      </w:t>
      </w:r>
      <w:r w:rsidR="00B94C23">
        <w:rPr>
          <w:rFonts w:ascii="Arial" w:hAnsi="Arial" w:cs="Arial"/>
          <w:sz w:val="16"/>
          <w:szCs w:val="16"/>
        </w:rPr>
        <w:t xml:space="preserve">                 </w:t>
      </w:r>
      <w:r w:rsidR="00003A9D">
        <w:rPr>
          <w:rFonts w:ascii="Arial" w:hAnsi="Arial" w:cs="Arial"/>
          <w:sz w:val="16"/>
          <w:szCs w:val="16"/>
        </w:rPr>
        <w:t xml:space="preserve">        </w:t>
      </w:r>
      <w:r w:rsidR="000470D1" w:rsidRPr="00B91C04">
        <w:rPr>
          <w:rFonts w:ascii="Arial" w:hAnsi="Arial" w:cs="Arial"/>
          <w:sz w:val="16"/>
          <w:szCs w:val="16"/>
        </w:rPr>
        <w:t>oprávněného zástupce</w:t>
      </w:r>
    </w:p>
    <w:p w:rsidR="000470D1" w:rsidRPr="00B91C04" w:rsidRDefault="003E6729" w:rsidP="000470D1">
      <w:pPr>
        <w:pStyle w:val="Stylpravidel"/>
        <w:widowControl/>
        <w:tabs>
          <w:tab w:val="center" w:pos="2127"/>
          <w:tab w:val="center" w:pos="6946"/>
        </w:tabs>
        <w:spacing w:before="0" w:line="240" w:lineRule="atLeast"/>
        <w:rPr>
          <w:rFonts w:ascii="Arial" w:hAnsi="Arial" w:cs="Arial"/>
          <w:sz w:val="16"/>
          <w:szCs w:val="16"/>
        </w:rPr>
      </w:pPr>
      <w:r>
        <w:rPr>
          <w:rFonts w:ascii="Arial" w:hAnsi="Arial" w:cs="Arial"/>
          <w:sz w:val="16"/>
          <w:szCs w:val="16"/>
        </w:rPr>
        <w:t xml:space="preserve">               </w:t>
      </w:r>
      <w:r w:rsidR="000470D1" w:rsidRPr="00B91C04">
        <w:rPr>
          <w:rFonts w:ascii="Arial" w:hAnsi="Arial" w:cs="Arial"/>
          <w:sz w:val="16"/>
          <w:szCs w:val="16"/>
        </w:rPr>
        <w:t>Poskytovatele</w:t>
      </w:r>
      <w:r w:rsidR="000470D1" w:rsidRPr="00B91C04">
        <w:rPr>
          <w:rFonts w:ascii="Arial" w:hAnsi="Arial" w:cs="Arial"/>
          <w:sz w:val="16"/>
          <w:szCs w:val="16"/>
        </w:rPr>
        <w:tab/>
      </w:r>
      <w:r>
        <w:rPr>
          <w:rFonts w:ascii="Arial" w:hAnsi="Arial" w:cs="Arial"/>
          <w:sz w:val="16"/>
          <w:szCs w:val="16"/>
        </w:rPr>
        <w:t xml:space="preserve">                                                                                     </w:t>
      </w:r>
      <w:r w:rsidR="00B94C23">
        <w:rPr>
          <w:rFonts w:ascii="Arial" w:hAnsi="Arial" w:cs="Arial"/>
          <w:sz w:val="16"/>
          <w:szCs w:val="16"/>
        </w:rPr>
        <w:t xml:space="preserve">                 </w:t>
      </w:r>
      <w:r>
        <w:rPr>
          <w:rFonts w:ascii="Arial" w:hAnsi="Arial" w:cs="Arial"/>
          <w:sz w:val="16"/>
          <w:szCs w:val="16"/>
        </w:rPr>
        <w:t xml:space="preserve"> </w:t>
      </w:r>
      <w:r w:rsidR="00003A9D">
        <w:rPr>
          <w:rFonts w:ascii="Arial" w:hAnsi="Arial" w:cs="Arial"/>
          <w:sz w:val="16"/>
          <w:szCs w:val="16"/>
        </w:rPr>
        <w:t xml:space="preserve">       </w:t>
      </w:r>
      <w:r w:rsidR="000470D1" w:rsidRPr="00B91C04">
        <w:rPr>
          <w:rFonts w:ascii="Arial" w:hAnsi="Arial" w:cs="Arial"/>
          <w:sz w:val="16"/>
          <w:szCs w:val="16"/>
        </w:rPr>
        <w:t>Pojišťovny</w:t>
      </w:r>
      <w:r w:rsidR="00FA17F5" w:rsidRPr="00B91C04">
        <w:rPr>
          <w:rFonts w:ascii="Arial" w:hAnsi="Arial" w:cs="Arial"/>
          <w:sz w:val="16"/>
          <w:szCs w:val="16"/>
        </w:rPr>
        <w:t xml:space="preserve">                            </w:t>
      </w:r>
    </w:p>
    <w:p w:rsidR="000470D1" w:rsidRPr="00B91C04" w:rsidRDefault="000470D1" w:rsidP="00FA17F5">
      <w:pPr>
        <w:pStyle w:val="Stylpravidel"/>
        <w:widowControl/>
        <w:spacing w:before="120" w:line="240" w:lineRule="atLeast"/>
        <w:rPr>
          <w:rFonts w:ascii="Arial" w:hAnsi="Arial" w:cs="Arial"/>
          <w:sz w:val="16"/>
          <w:szCs w:val="16"/>
        </w:rPr>
      </w:pPr>
    </w:p>
    <w:p w:rsidR="00177866" w:rsidRPr="00B91C04" w:rsidRDefault="00177866" w:rsidP="00FA17F5">
      <w:pPr>
        <w:pStyle w:val="Stylpravidel"/>
        <w:widowControl/>
        <w:spacing w:before="120" w:line="240" w:lineRule="atLeast"/>
        <w:rPr>
          <w:rFonts w:ascii="Arial" w:hAnsi="Arial" w:cs="Arial"/>
          <w:sz w:val="16"/>
          <w:szCs w:val="16"/>
        </w:rPr>
      </w:pPr>
    </w:p>
    <w:p w:rsidR="00177866" w:rsidRPr="00B91C04" w:rsidRDefault="00177866" w:rsidP="00FA17F5">
      <w:pPr>
        <w:pStyle w:val="Stylpravidel"/>
        <w:widowControl/>
        <w:spacing w:before="120" w:line="240" w:lineRule="atLeast"/>
        <w:rPr>
          <w:rFonts w:ascii="Arial" w:hAnsi="Arial" w:cs="Arial"/>
          <w:sz w:val="16"/>
          <w:szCs w:val="16"/>
        </w:rPr>
      </w:pPr>
    </w:p>
    <w:p w:rsidR="00177866" w:rsidRPr="00B91C04" w:rsidRDefault="00177866" w:rsidP="00FA17F5">
      <w:pPr>
        <w:pStyle w:val="Stylpravidel"/>
        <w:widowControl/>
        <w:spacing w:before="120" w:line="240" w:lineRule="atLeast"/>
        <w:rPr>
          <w:rFonts w:ascii="Arial" w:hAnsi="Arial" w:cs="Arial"/>
          <w:sz w:val="16"/>
          <w:szCs w:val="16"/>
        </w:rPr>
      </w:pPr>
    </w:p>
    <w:p w:rsidR="00177866" w:rsidRPr="00B91C04" w:rsidRDefault="00177866" w:rsidP="00FA17F5">
      <w:pPr>
        <w:pStyle w:val="Stylpravidel"/>
        <w:widowControl/>
        <w:spacing w:before="120" w:line="240" w:lineRule="atLeast"/>
        <w:rPr>
          <w:rFonts w:ascii="Arial" w:hAnsi="Arial" w:cs="Arial"/>
          <w:sz w:val="16"/>
          <w:szCs w:val="16"/>
        </w:rPr>
      </w:pPr>
    </w:p>
    <w:p w:rsidR="00177866" w:rsidRPr="00B91C04" w:rsidRDefault="00177866" w:rsidP="00FA17F5">
      <w:pPr>
        <w:pStyle w:val="Stylpravidel"/>
        <w:widowControl/>
        <w:spacing w:before="120" w:line="240" w:lineRule="atLeast"/>
        <w:rPr>
          <w:rFonts w:ascii="Arial" w:hAnsi="Arial" w:cs="Arial"/>
          <w:sz w:val="16"/>
          <w:szCs w:val="16"/>
        </w:rPr>
      </w:pPr>
    </w:p>
    <w:sectPr w:rsidR="00177866" w:rsidRPr="00B91C04" w:rsidSect="001B2D1C">
      <w:headerReference w:type="default" r:id="rId8"/>
      <w:footerReference w:type="default" r:id="rId9"/>
      <w:pgSz w:w="11906" w:h="16838"/>
      <w:pgMar w:top="1304" w:right="991" w:bottom="1304" w:left="85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C6A" w:rsidRDefault="00956C6A">
      <w:r>
        <w:separator/>
      </w:r>
    </w:p>
  </w:endnote>
  <w:endnote w:type="continuationSeparator" w:id="0">
    <w:p w:rsidR="00956C6A" w:rsidRDefault="00956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DAutomationHC39XS">
    <w:altName w:val="Lucida Console"/>
    <w:panose1 w:val="02000509000000020004"/>
    <w:charset w:val="00"/>
    <w:family w:val="modern"/>
    <w:pitch w:val="fixed"/>
    <w:sig w:usb0="80000003" w:usb1="0000004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67" w:rsidRPr="00275AAF" w:rsidRDefault="00742F60">
    <w:pPr>
      <w:pStyle w:val="Zpat"/>
      <w:jc w:val="center"/>
      <w:rPr>
        <w:rFonts w:ascii="Arial" w:hAnsi="Arial" w:cs="Arial"/>
        <w:sz w:val="16"/>
        <w:szCs w:val="16"/>
      </w:rPr>
    </w:pPr>
    <w:r w:rsidRPr="00275AAF">
      <w:rPr>
        <w:rFonts w:ascii="Arial" w:hAnsi="Arial" w:cs="Arial"/>
        <w:sz w:val="16"/>
        <w:szCs w:val="16"/>
      </w:rPr>
      <w:fldChar w:fldCharType="begin"/>
    </w:r>
    <w:r w:rsidR="006A1167" w:rsidRPr="00275AAF">
      <w:rPr>
        <w:rFonts w:ascii="Arial" w:hAnsi="Arial" w:cs="Arial"/>
        <w:sz w:val="16"/>
        <w:szCs w:val="16"/>
      </w:rPr>
      <w:instrText xml:space="preserve"> PAGE   \* MERGEFORMAT </w:instrText>
    </w:r>
    <w:r w:rsidRPr="00275AAF">
      <w:rPr>
        <w:rFonts w:ascii="Arial" w:hAnsi="Arial" w:cs="Arial"/>
        <w:sz w:val="16"/>
        <w:szCs w:val="16"/>
      </w:rPr>
      <w:fldChar w:fldCharType="separate"/>
    </w:r>
    <w:r w:rsidR="00A10B92">
      <w:rPr>
        <w:rFonts w:ascii="Arial" w:hAnsi="Arial" w:cs="Arial"/>
        <w:noProof/>
        <w:sz w:val="16"/>
        <w:szCs w:val="16"/>
      </w:rPr>
      <w:t>6</w:t>
    </w:r>
    <w:r w:rsidRPr="00275AAF">
      <w:rPr>
        <w:rFonts w:ascii="Arial" w:hAnsi="Arial" w:cs="Arial"/>
        <w:sz w:val="16"/>
        <w:szCs w:val="16"/>
      </w:rPr>
      <w:fldChar w:fldCharType="end"/>
    </w:r>
  </w:p>
  <w:p w:rsidR="006A1167" w:rsidRDefault="006A116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C6A" w:rsidRDefault="00956C6A">
      <w:r>
        <w:separator/>
      </w:r>
    </w:p>
  </w:footnote>
  <w:footnote w:type="continuationSeparator" w:id="0">
    <w:p w:rsidR="00956C6A" w:rsidRDefault="00956C6A">
      <w:r>
        <w:continuationSeparator/>
      </w:r>
    </w:p>
  </w:footnote>
  <w:footnote w:id="1">
    <w:p w:rsidR="000B13FD" w:rsidRPr="001B2D1C" w:rsidRDefault="000B13FD" w:rsidP="001760AA">
      <w:pPr>
        <w:pStyle w:val="Textpoznpodarou"/>
        <w:jc w:val="both"/>
        <w:rPr>
          <w:rFonts w:ascii="Arial" w:hAnsi="Arial" w:cs="Arial"/>
          <w:i/>
          <w:sz w:val="16"/>
          <w:szCs w:val="16"/>
        </w:rPr>
      </w:pPr>
      <w:r w:rsidRPr="001B2D1C">
        <w:rPr>
          <w:rFonts w:ascii="Arial" w:hAnsi="Arial" w:cs="Arial"/>
          <w:i/>
          <w:sz w:val="16"/>
          <w:szCs w:val="16"/>
          <w:vertAlign w:val="superscript"/>
        </w:rPr>
        <w:footnoteRef/>
      </w:r>
      <w:r w:rsidRPr="001B2D1C">
        <w:rPr>
          <w:rFonts w:ascii="Arial" w:hAnsi="Arial" w:cs="Arial"/>
          <w:i/>
          <w:sz w:val="16"/>
          <w:szCs w:val="16"/>
        </w:rPr>
        <w:t xml:space="preserve"> Zákon č. 95/2004 Sb., zákon č. 96/2004 Sb</w:t>
      </w:r>
      <w:r w:rsidR="001B2D1C" w:rsidRPr="001B2D1C">
        <w:rPr>
          <w:rFonts w:ascii="Arial" w:hAnsi="Arial" w:cs="Arial"/>
          <w:i/>
          <w:sz w:val="16"/>
          <w:szCs w:val="16"/>
        </w:rPr>
        <w:t>.</w:t>
      </w:r>
    </w:p>
  </w:footnote>
  <w:footnote w:id="2">
    <w:p w:rsidR="000B13FD" w:rsidRPr="001B2D1C" w:rsidRDefault="000B13FD" w:rsidP="001760AA">
      <w:pPr>
        <w:pStyle w:val="Textpoznpodarou"/>
        <w:jc w:val="both"/>
        <w:rPr>
          <w:rFonts w:ascii="Arial" w:hAnsi="Arial" w:cs="Arial"/>
          <w:i/>
          <w:sz w:val="16"/>
          <w:szCs w:val="16"/>
        </w:rPr>
      </w:pPr>
      <w:r w:rsidRPr="001B2D1C">
        <w:rPr>
          <w:rStyle w:val="Znakapoznpodarou"/>
          <w:rFonts w:ascii="Arial" w:hAnsi="Arial" w:cs="Arial"/>
          <w:i/>
          <w:sz w:val="16"/>
          <w:szCs w:val="16"/>
        </w:rPr>
        <w:footnoteRef/>
      </w:r>
      <w:r w:rsidRPr="001B2D1C">
        <w:rPr>
          <w:rFonts w:ascii="Arial" w:hAnsi="Arial" w:cs="Arial"/>
          <w:i/>
          <w:sz w:val="16"/>
          <w:szCs w:val="16"/>
        </w:rPr>
        <w:t xml:space="preserve"> Zákon č. 372/2011 Sb., o zdravotních službách, ve znění pozdějších předpisu, zákon č. 373/2011 Sb., o specifických zdravotních službách, ve znění pozdějších předpisu</w:t>
      </w:r>
    </w:p>
  </w:footnote>
  <w:footnote w:id="3">
    <w:p w:rsidR="002B3806" w:rsidRPr="001B2D1C" w:rsidRDefault="002B3806">
      <w:pPr>
        <w:pStyle w:val="Textpoznpodarou"/>
        <w:rPr>
          <w:rFonts w:ascii="Arial" w:hAnsi="Arial" w:cs="Arial"/>
          <w:i/>
          <w:sz w:val="16"/>
          <w:szCs w:val="16"/>
        </w:rPr>
      </w:pPr>
      <w:r w:rsidRPr="001B2D1C">
        <w:rPr>
          <w:rStyle w:val="Znakapoznpodarou"/>
          <w:rFonts w:ascii="Arial" w:hAnsi="Arial" w:cs="Arial"/>
          <w:i/>
          <w:sz w:val="16"/>
          <w:szCs w:val="16"/>
        </w:rPr>
        <w:footnoteRef/>
      </w:r>
      <w:r w:rsidRPr="001B2D1C">
        <w:rPr>
          <w:rFonts w:ascii="Arial" w:hAnsi="Arial" w:cs="Arial"/>
          <w:i/>
          <w:sz w:val="16"/>
          <w:szCs w:val="16"/>
        </w:rPr>
        <w:t xml:space="preserve"> § 40 odst. 6 zákona č. 48/1997 Sb., o veřejném zdravotním pojištění, ve znění pozdějších předpisů</w:t>
      </w:r>
    </w:p>
  </w:footnote>
  <w:footnote w:id="4">
    <w:p w:rsidR="000B13FD" w:rsidRPr="001B2D1C" w:rsidRDefault="000B13FD">
      <w:pPr>
        <w:pStyle w:val="Textpoznpodarou"/>
        <w:rPr>
          <w:rFonts w:ascii="Arial" w:hAnsi="Arial" w:cs="Arial"/>
          <w:i/>
          <w:sz w:val="16"/>
          <w:szCs w:val="16"/>
        </w:rPr>
      </w:pPr>
      <w:r w:rsidRPr="001B2D1C">
        <w:rPr>
          <w:rStyle w:val="Znakapoznpodarou"/>
          <w:rFonts w:ascii="Arial" w:hAnsi="Arial" w:cs="Arial"/>
          <w:i/>
          <w:sz w:val="16"/>
          <w:szCs w:val="16"/>
        </w:rPr>
        <w:footnoteRef/>
      </w:r>
      <w:r w:rsidRPr="001B2D1C">
        <w:rPr>
          <w:rFonts w:ascii="Arial" w:hAnsi="Arial" w:cs="Arial"/>
          <w:i/>
          <w:sz w:val="16"/>
          <w:szCs w:val="16"/>
        </w:rPr>
        <w:t xml:space="preserve"> Zákon č. 563/1991 Sb., o účetnictví, ve znění pozdějších předpisů</w:t>
      </w:r>
    </w:p>
  </w:footnote>
  <w:footnote w:id="5">
    <w:p w:rsidR="000B13FD" w:rsidRPr="001B2D1C" w:rsidRDefault="000B13FD">
      <w:pPr>
        <w:pStyle w:val="Textpoznpodarou"/>
        <w:rPr>
          <w:rFonts w:ascii="Arial" w:hAnsi="Arial" w:cs="Arial"/>
          <w:i/>
          <w:sz w:val="16"/>
          <w:szCs w:val="16"/>
        </w:rPr>
      </w:pPr>
      <w:r w:rsidRPr="001B2D1C">
        <w:rPr>
          <w:rStyle w:val="Znakapoznpodarou"/>
          <w:rFonts w:ascii="Arial" w:hAnsi="Arial" w:cs="Arial"/>
          <w:i/>
          <w:sz w:val="16"/>
          <w:szCs w:val="16"/>
        </w:rPr>
        <w:footnoteRef/>
      </w:r>
      <w:r w:rsidRPr="001B2D1C">
        <w:rPr>
          <w:rFonts w:ascii="Arial" w:hAnsi="Arial" w:cs="Arial"/>
          <w:i/>
          <w:sz w:val="16"/>
          <w:szCs w:val="16"/>
        </w:rPr>
        <w:t xml:space="preserve"> § 65 zákona č. 372/2011 Sb., o zdravotních službách, v platném znění</w:t>
      </w:r>
    </w:p>
  </w:footnote>
  <w:footnote w:id="6">
    <w:p w:rsidR="000B13FD" w:rsidRPr="001B2D1C" w:rsidRDefault="000B13FD">
      <w:pPr>
        <w:pStyle w:val="Textpoznpodarou"/>
        <w:rPr>
          <w:rFonts w:ascii="Arial" w:hAnsi="Arial" w:cs="Arial"/>
          <w:i/>
          <w:sz w:val="16"/>
          <w:szCs w:val="16"/>
        </w:rPr>
      </w:pPr>
      <w:r w:rsidRPr="001B2D1C">
        <w:rPr>
          <w:rStyle w:val="Znakapoznpodarou"/>
          <w:rFonts w:ascii="Arial" w:hAnsi="Arial" w:cs="Arial"/>
          <w:i/>
          <w:sz w:val="16"/>
          <w:szCs w:val="16"/>
        </w:rPr>
        <w:footnoteRef/>
      </w:r>
      <w:r w:rsidRPr="001B2D1C">
        <w:rPr>
          <w:rFonts w:ascii="Arial" w:hAnsi="Arial" w:cs="Arial"/>
          <w:i/>
          <w:sz w:val="16"/>
          <w:szCs w:val="16"/>
        </w:rPr>
        <w:t xml:space="preserve"> Např. zákon č. 123/2000 Sb., o zdravotnických prostředcích a o změně některých souvisejících zákonů, ve znění pozdějších předpisů</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92" w:rsidRDefault="00A10B92">
    <w:pPr>
      <w:pStyle w:val="Zhlav"/>
    </w:pPr>
    <w:r>
      <w:rPr>
        <w:noProof/>
      </w:rPr>
      <w:drawing>
        <wp:inline distT="0" distB="0" distL="0" distR="0">
          <wp:extent cx="920750" cy="787400"/>
          <wp:effectExtent l="19050" t="0" r="0" b="0"/>
          <wp:docPr id="1" name="obrázek 1" descr="C:\Users\smutkova-eva-1\Desktop\LogoRBP21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utkova-eva-1\Desktop\LogoRBP213.emf"/>
                  <pic:cNvPicPr>
                    <a:picLocks noChangeAspect="1" noChangeArrowheads="1"/>
                  </pic:cNvPicPr>
                </pic:nvPicPr>
                <pic:blipFill>
                  <a:blip r:embed="rId1"/>
                  <a:srcRect/>
                  <a:stretch>
                    <a:fillRect/>
                  </a:stretch>
                </pic:blipFill>
                <pic:spPr bwMode="auto">
                  <a:xfrm>
                    <a:off x="0" y="0"/>
                    <a:ext cx="920750" cy="787400"/>
                  </a:xfrm>
                  <a:prstGeom prst="rect">
                    <a:avLst/>
                  </a:prstGeom>
                  <a:noFill/>
                  <a:ln w="9525">
                    <a:noFill/>
                    <a:miter lim="800000"/>
                    <a:headEnd/>
                    <a:tailEnd/>
                  </a:ln>
                </pic:spPr>
              </pic:pic>
            </a:graphicData>
          </a:graphic>
        </wp:inline>
      </w:drawing>
    </w:r>
  </w:p>
  <w:p w:rsidR="00A10B92" w:rsidRDefault="00A10B9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6"/>
    <w:lvl w:ilvl="0">
      <w:start w:val="1"/>
      <w:numFmt w:val="lowerLetter"/>
      <w:lvlText w:val="%1)"/>
      <w:lvlJc w:val="left"/>
      <w:pPr>
        <w:tabs>
          <w:tab w:val="num" w:pos="720"/>
        </w:tabs>
        <w:ind w:left="720" w:hanging="360"/>
      </w:pPr>
    </w:lvl>
  </w:abstractNum>
  <w:abstractNum w:abstractNumId="1">
    <w:nsid w:val="02994781"/>
    <w:multiLevelType w:val="hybridMultilevel"/>
    <w:tmpl w:val="611E420E"/>
    <w:lvl w:ilvl="0" w:tplc="07B03A9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E606C3"/>
    <w:multiLevelType w:val="singleLevel"/>
    <w:tmpl w:val="28FEE8EE"/>
    <w:lvl w:ilvl="0">
      <w:start w:val="1"/>
      <w:numFmt w:val="lowerLetter"/>
      <w:lvlText w:val="%1)"/>
      <w:legacy w:legacy="1" w:legacySpace="0" w:legacyIndent="283"/>
      <w:lvlJc w:val="left"/>
      <w:pPr>
        <w:ind w:left="708" w:hanging="283"/>
      </w:pPr>
      <w:rPr>
        <w:b w:val="0"/>
        <w:i w:val="0"/>
        <w:sz w:val="16"/>
        <w:szCs w:val="16"/>
      </w:rPr>
    </w:lvl>
  </w:abstractNum>
  <w:abstractNum w:abstractNumId="3">
    <w:nsid w:val="06273DCD"/>
    <w:multiLevelType w:val="hybridMultilevel"/>
    <w:tmpl w:val="611E420E"/>
    <w:lvl w:ilvl="0" w:tplc="07B03A9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0F701A"/>
    <w:multiLevelType w:val="hybridMultilevel"/>
    <w:tmpl w:val="46047A38"/>
    <w:lvl w:ilvl="0" w:tplc="07B03A9C">
      <w:start w:val="1"/>
      <w:numFmt w:val="decimal"/>
      <w:lvlText w:val="%1."/>
      <w:lvlJc w:val="left"/>
      <w:pPr>
        <w:ind w:left="360" w:hanging="360"/>
      </w:pPr>
      <w:rPr>
        <w:rFonts w:hint="default"/>
      </w:rPr>
    </w:lvl>
    <w:lvl w:ilvl="1" w:tplc="4666425C">
      <w:numFmt w:val="bullet"/>
      <w:lvlText w:val="-"/>
      <w:lvlJc w:val="left"/>
      <w:pPr>
        <w:ind w:left="1500" w:hanging="42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B51AD3"/>
    <w:multiLevelType w:val="hybridMultilevel"/>
    <w:tmpl w:val="CCE02A74"/>
    <w:lvl w:ilvl="0" w:tplc="5CBAAE42">
      <w:start w:val="1"/>
      <w:numFmt w:val="lowerLetter"/>
      <w:lvlText w:val="%1)"/>
      <w:lvlJc w:val="left"/>
      <w:pPr>
        <w:tabs>
          <w:tab w:val="num" w:pos="814"/>
        </w:tabs>
        <w:ind w:left="814" w:hanging="360"/>
      </w:pPr>
    </w:lvl>
    <w:lvl w:ilvl="1" w:tplc="04050019">
      <w:start w:val="1"/>
      <w:numFmt w:val="lowerLetter"/>
      <w:lvlText w:val="%2."/>
      <w:lvlJc w:val="left"/>
      <w:pPr>
        <w:tabs>
          <w:tab w:val="num" w:pos="1534"/>
        </w:tabs>
        <w:ind w:left="1534" w:hanging="360"/>
      </w:pPr>
    </w:lvl>
    <w:lvl w:ilvl="2" w:tplc="0405001B">
      <w:start w:val="1"/>
      <w:numFmt w:val="lowerRoman"/>
      <w:lvlText w:val="%3."/>
      <w:lvlJc w:val="right"/>
      <w:pPr>
        <w:tabs>
          <w:tab w:val="num" w:pos="2254"/>
        </w:tabs>
        <w:ind w:left="2254" w:hanging="180"/>
      </w:pPr>
    </w:lvl>
    <w:lvl w:ilvl="3" w:tplc="0405000F">
      <w:start w:val="1"/>
      <w:numFmt w:val="decimal"/>
      <w:lvlText w:val="%4."/>
      <w:lvlJc w:val="left"/>
      <w:pPr>
        <w:tabs>
          <w:tab w:val="num" w:pos="2974"/>
        </w:tabs>
        <w:ind w:left="2974" w:hanging="360"/>
      </w:pPr>
    </w:lvl>
    <w:lvl w:ilvl="4" w:tplc="04050019">
      <w:start w:val="1"/>
      <w:numFmt w:val="lowerLetter"/>
      <w:lvlText w:val="%5."/>
      <w:lvlJc w:val="left"/>
      <w:pPr>
        <w:tabs>
          <w:tab w:val="num" w:pos="3694"/>
        </w:tabs>
        <w:ind w:left="3694" w:hanging="360"/>
      </w:pPr>
    </w:lvl>
    <w:lvl w:ilvl="5" w:tplc="0405001B">
      <w:start w:val="1"/>
      <w:numFmt w:val="lowerRoman"/>
      <w:lvlText w:val="%6."/>
      <w:lvlJc w:val="right"/>
      <w:pPr>
        <w:tabs>
          <w:tab w:val="num" w:pos="4414"/>
        </w:tabs>
        <w:ind w:left="4414" w:hanging="180"/>
      </w:pPr>
    </w:lvl>
    <w:lvl w:ilvl="6" w:tplc="0405000F">
      <w:start w:val="1"/>
      <w:numFmt w:val="decimal"/>
      <w:lvlText w:val="%7."/>
      <w:lvlJc w:val="left"/>
      <w:pPr>
        <w:tabs>
          <w:tab w:val="num" w:pos="5134"/>
        </w:tabs>
        <w:ind w:left="5134" w:hanging="360"/>
      </w:pPr>
    </w:lvl>
    <w:lvl w:ilvl="7" w:tplc="04050019">
      <w:start w:val="1"/>
      <w:numFmt w:val="lowerLetter"/>
      <w:lvlText w:val="%8."/>
      <w:lvlJc w:val="left"/>
      <w:pPr>
        <w:tabs>
          <w:tab w:val="num" w:pos="5854"/>
        </w:tabs>
        <w:ind w:left="5854" w:hanging="360"/>
      </w:pPr>
    </w:lvl>
    <w:lvl w:ilvl="8" w:tplc="0405001B">
      <w:start w:val="1"/>
      <w:numFmt w:val="lowerRoman"/>
      <w:lvlText w:val="%9."/>
      <w:lvlJc w:val="right"/>
      <w:pPr>
        <w:tabs>
          <w:tab w:val="num" w:pos="6574"/>
        </w:tabs>
        <w:ind w:left="6574" w:hanging="180"/>
      </w:pPr>
    </w:lvl>
  </w:abstractNum>
  <w:abstractNum w:abstractNumId="6">
    <w:nsid w:val="0F653980"/>
    <w:multiLevelType w:val="hybridMultilevel"/>
    <w:tmpl w:val="611E420E"/>
    <w:lvl w:ilvl="0" w:tplc="07B03A9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E3910"/>
    <w:multiLevelType w:val="multilevel"/>
    <w:tmpl w:val="D9C27642"/>
    <w:lvl w:ilvl="0">
      <w:start w:val="1"/>
      <w:numFmt w:val="lowerLetter"/>
      <w:lvlText w:val="%1)"/>
      <w:lvlJc w:val="left"/>
      <w:pPr>
        <w:tabs>
          <w:tab w:val="num" w:pos="644"/>
        </w:tabs>
        <w:ind w:left="644" w:hanging="360"/>
      </w:pPr>
    </w:lvl>
    <w:lvl w:ilvl="1">
      <w:start w:val="1"/>
      <w:numFmt w:val="bullet"/>
      <w:lvlText w:val="-"/>
      <w:lvlJc w:val="left"/>
      <w:pPr>
        <w:tabs>
          <w:tab w:val="num" w:pos="1076"/>
        </w:tabs>
        <w:ind w:left="1076" w:hanging="432"/>
      </w:pPr>
      <w:rPr>
        <w:rFonts w:ascii="Vrinda" w:hAnsi="Vrinda" w:hint="default"/>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8">
    <w:nsid w:val="1DB84D60"/>
    <w:multiLevelType w:val="multilevel"/>
    <w:tmpl w:val="D9C27642"/>
    <w:lvl w:ilvl="0">
      <w:start w:val="1"/>
      <w:numFmt w:val="lowerLetter"/>
      <w:lvlText w:val="%1)"/>
      <w:lvlJc w:val="left"/>
      <w:pPr>
        <w:tabs>
          <w:tab w:val="num" w:pos="644"/>
        </w:tabs>
        <w:ind w:left="644" w:hanging="360"/>
      </w:pPr>
    </w:lvl>
    <w:lvl w:ilvl="1">
      <w:start w:val="1"/>
      <w:numFmt w:val="bullet"/>
      <w:lvlText w:val="-"/>
      <w:lvlJc w:val="left"/>
      <w:pPr>
        <w:tabs>
          <w:tab w:val="num" w:pos="1076"/>
        </w:tabs>
        <w:ind w:left="1076" w:hanging="432"/>
      </w:pPr>
      <w:rPr>
        <w:rFonts w:ascii="Vrinda" w:hAnsi="Vrinda" w:hint="default"/>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9">
    <w:nsid w:val="23843B3B"/>
    <w:multiLevelType w:val="singleLevel"/>
    <w:tmpl w:val="E674886A"/>
    <w:lvl w:ilvl="0">
      <w:start w:val="1"/>
      <w:numFmt w:val="lowerLetter"/>
      <w:lvlText w:val="%1)"/>
      <w:legacy w:legacy="1" w:legacySpace="0" w:legacyIndent="283"/>
      <w:lvlJc w:val="left"/>
      <w:pPr>
        <w:ind w:left="709" w:hanging="283"/>
      </w:pPr>
    </w:lvl>
  </w:abstractNum>
  <w:abstractNum w:abstractNumId="10">
    <w:nsid w:val="23C2762B"/>
    <w:multiLevelType w:val="hybridMultilevel"/>
    <w:tmpl w:val="611E420E"/>
    <w:lvl w:ilvl="0" w:tplc="07B03A9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102A7D"/>
    <w:multiLevelType w:val="hybridMultilevel"/>
    <w:tmpl w:val="611E420E"/>
    <w:lvl w:ilvl="0" w:tplc="07B03A9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642A77"/>
    <w:multiLevelType w:val="hybridMultilevel"/>
    <w:tmpl w:val="1E087A66"/>
    <w:lvl w:ilvl="0" w:tplc="FAB81798">
      <w:start w:val="1"/>
      <w:numFmt w:val="lowerLetter"/>
      <w:lvlText w:val="%1)"/>
      <w:lvlJc w:val="left"/>
      <w:pPr>
        <w:ind w:left="708" w:hanging="283"/>
      </w:pPr>
      <w:rPr>
        <w:rFonts w:hint="default"/>
        <w:b w:val="0"/>
        <w:i w:val="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D605B5"/>
    <w:multiLevelType w:val="hybridMultilevel"/>
    <w:tmpl w:val="BA469E0C"/>
    <w:lvl w:ilvl="0" w:tplc="D054D938">
      <w:start w:val="1"/>
      <w:numFmt w:val="lowerLetter"/>
      <w:pStyle w:val="Odstavec2"/>
      <w:lvlText w:val="%1)"/>
      <w:lvlJc w:val="left"/>
      <w:pPr>
        <w:ind w:left="1070" w:hanging="360"/>
      </w:pPr>
      <w:rPr>
        <w:sz w:val="24"/>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4">
    <w:nsid w:val="306266D5"/>
    <w:multiLevelType w:val="hybridMultilevel"/>
    <w:tmpl w:val="CCE02A74"/>
    <w:lvl w:ilvl="0" w:tplc="5CBAAE42">
      <w:start w:val="1"/>
      <w:numFmt w:val="lowerLetter"/>
      <w:lvlText w:val="%1)"/>
      <w:lvlJc w:val="left"/>
      <w:pPr>
        <w:tabs>
          <w:tab w:val="num" w:pos="814"/>
        </w:tabs>
        <w:ind w:left="814" w:hanging="360"/>
      </w:pPr>
    </w:lvl>
    <w:lvl w:ilvl="1" w:tplc="04050019">
      <w:start w:val="1"/>
      <w:numFmt w:val="lowerLetter"/>
      <w:lvlText w:val="%2."/>
      <w:lvlJc w:val="left"/>
      <w:pPr>
        <w:tabs>
          <w:tab w:val="num" w:pos="1534"/>
        </w:tabs>
        <w:ind w:left="1534" w:hanging="360"/>
      </w:pPr>
    </w:lvl>
    <w:lvl w:ilvl="2" w:tplc="0405001B">
      <w:start w:val="1"/>
      <w:numFmt w:val="lowerRoman"/>
      <w:lvlText w:val="%3."/>
      <w:lvlJc w:val="right"/>
      <w:pPr>
        <w:tabs>
          <w:tab w:val="num" w:pos="2254"/>
        </w:tabs>
        <w:ind w:left="2254" w:hanging="180"/>
      </w:pPr>
    </w:lvl>
    <w:lvl w:ilvl="3" w:tplc="0405000F">
      <w:start w:val="1"/>
      <w:numFmt w:val="decimal"/>
      <w:lvlText w:val="%4."/>
      <w:lvlJc w:val="left"/>
      <w:pPr>
        <w:tabs>
          <w:tab w:val="num" w:pos="2974"/>
        </w:tabs>
        <w:ind w:left="2974" w:hanging="360"/>
      </w:pPr>
    </w:lvl>
    <w:lvl w:ilvl="4" w:tplc="04050019">
      <w:start w:val="1"/>
      <w:numFmt w:val="lowerLetter"/>
      <w:lvlText w:val="%5."/>
      <w:lvlJc w:val="left"/>
      <w:pPr>
        <w:tabs>
          <w:tab w:val="num" w:pos="3694"/>
        </w:tabs>
        <w:ind w:left="3694" w:hanging="360"/>
      </w:pPr>
    </w:lvl>
    <w:lvl w:ilvl="5" w:tplc="0405001B">
      <w:start w:val="1"/>
      <w:numFmt w:val="lowerRoman"/>
      <w:lvlText w:val="%6."/>
      <w:lvlJc w:val="right"/>
      <w:pPr>
        <w:tabs>
          <w:tab w:val="num" w:pos="4414"/>
        </w:tabs>
        <w:ind w:left="4414" w:hanging="180"/>
      </w:pPr>
    </w:lvl>
    <w:lvl w:ilvl="6" w:tplc="0405000F">
      <w:start w:val="1"/>
      <w:numFmt w:val="decimal"/>
      <w:lvlText w:val="%7."/>
      <w:lvlJc w:val="left"/>
      <w:pPr>
        <w:tabs>
          <w:tab w:val="num" w:pos="5134"/>
        </w:tabs>
        <w:ind w:left="5134" w:hanging="360"/>
      </w:pPr>
    </w:lvl>
    <w:lvl w:ilvl="7" w:tplc="04050019">
      <w:start w:val="1"/>
      <w:numFmt w:val="lowerLetter"/>
      <w:lvlText w:val="%8."/>
      <w:lvlJc w:val="left"/>
      <w:pPr>
        <w:tabs>
          <w:tab w:val="num" w:pos="5854"/>
        </w:tabs>
        <w:ind w:left="5854" w:hanging="360"/>
      </w:pPr>
    </w:lvl>
    <w:lvl w:ilvl="8" w:tplc="0405001B">
      <w:start w:val="1"/>
      <w:numFmt w:val="lowerRoman"/>
      <w:lvlText w:val="%9."/>
      <w:lvlJc w:val="right"/>
      <w:pPr>
        <w:tabs>
          <w:tab w:val="num" w:pos="6574"/>
        </w:tabs>
        <w:ind w:left="6574" w:hanging="180"/>
      </w:pPr>
    </w:lvl>
  </w:abstractNum>
  <w:abstractNum w:abstractNumId="15">
    <w:nsid w:val="3077031C"/>
    <w:multiLevelType w:val="hybridMultilevel"/>
    <w:tmpl w:val="46047A38"/>
    <w:lvl w:ilvl="0" w:tplc="07B03A9C">
      <w:start w:val="1"/>
      <w:numFmt w:val="decimal"/>
      <w:lvlText w:val="%1."/>
      <w:lvlJc w:val="left"/>
      <w:pPr>
        <w:ind w:left="360" w:hanging="360"/>
      </w:pPr>
      <w:rPr>
        <w:rFonts w:hint="default"/>
      </w:rPr>
    </w:lvl>
    <w:lvl w:ilvl="1" w:tplc="4666425C">
      <w:numFmt w:val="bullet"/>
      <w:lvlText w:val="-"/>
      <w:lvlJc w:val="left"/>
      <w:pPr>
        <w:ind w:left="1500" w:hanging="42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0BD08B7"/>
    <w:multiLevelType w:val="multilevel"/>
    <w:tmpl w:val="D9C27642"/>
    <w:lvl w:ilvl="0">
      <w:start w:val="1"/>
      <w:numFmt w:val="lowerLetter"/>
      <w:lvlText w:val="%1)"/>
      <w:lvlJc w:val="left"/>
      <w:pPr>
        <w:tabs>
          <w:tab w:val="num" w:pos="644"/>
        </w:tabs>
        <w:ind w:left="644" w:hanging="360"/>
      </w:pPr>
    </w:lvl>
    <w:lvl w:ilvl="1">
      <w:start w:val="1"/>
      <w:numFmt w:val="bullet"/>
      <w:lvlText w:val="-"/>
      <w:lvlJc w:val="left"/>
      <w:pPr>
        <w:tabs>
          <w:tab w:val="num" w:pos="1076"/>
        </w:tabs>
        <w:ind w:left="1076" w:hanging="432"/>
      </w:pPr>
      <w:rPr>
        <w:rFonts w:ascii="Vrinda" w:hAnsi="Vrinda" w:hint="default"/>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7">
    <w:nsid w:val="385542C2"/>
    <w:multiLevelType w:val="singleLevel"/>
    <w:tmpl w:val="0405000F"/>
    <w:lvl w:ilvl="0">
      <w:start w:val="1"/>
      <w:numFmt w:val="decimal"/>
      <w:lvlText w:val="%1."/>
      <w:lvlJc w:val="left"/>
      <w:pPr>
        <w:ind w:left="360" w:hanging="360"/>
      </w:pPr>
    </w:lvl>
  </w:abstractNum>
  <w:abstractNum w:abstractNumId="18">
    <w:nsid w:val="395656ED"/>
    <w:multiLevelType w:val="singleLevel"/>
    <w:tmpl w:val="E674886A"/>
    <w:lvl w:ilvl="0">
      <w:start w:val="1"/>
      <w:numFmt w:val="lowerLetter"/>
      <w:lvlText w:val="%1)"/>
      <w:legacy w:legacy="1" w:legacySpace="0" w:legacyIndent="283"/>
      <w:lvlJc w:val="left"/>
      <w:pPr>
        <w:ind w:left="709" w:hanging="283"/>
      </w:pPr>
    </w:lvl>
  </w:abstractNum>
  <w:abstractNum w:abstractNumId="19">
    <w:nsid w:val="3BA15BE9"/>
    <w:multiLevelType w:val="hybridMultilevel"/>
    <w:tmpl w:val="7116D3C4"/>
    <w:lvl w:ilvl="0" w:tplc="20408838">
      <w:start w:val="1"/>
      <w:numFmt w:val="lowerLetter"/>
      <w:lvlText w:val="%1)"/>
      <w:lvlJc w:val="left"/>
      <w:pPr>
        <w:ind w:left="708" w:hanging="283"/>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04E3519"/>
    <w:multiLevelType w:val="hybridMultilevel"/>
    <w:tmpl w:val="38FCA0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8D32B0"/>
    <w:multiLevelType w:val="singleLevel"/>
    <w:tmpl w:val="E674886A"/>
    <w:lvl w:ilvl="0">
      <w:start w:val="1"/>
      <w:numFmt w:val="lowerLetter"/>
      <w:lvlText w:val="%1)"/>
      <w:legacy w:legacy="1" w:legacySpace="0" w:legacyIndent="283"/>
      <w:lvlJc w:val="left"/>
      <w:pPr>
        <w:ind w:left="709" w:hanging="283"/>
      </w:pPr>
    </w:lvl>
  </w:abstractNum>
  <w:abstractNum w:abstractNumId="22">
    <w:nsid w:val="454103B3"/>
    <w:multiLevelType w:val="multilevel"/>
    <w:tmpl w:val="892832DE"/>
    <w:lvl w:ilvl="0">
      <w:start w:val="1"/>
      <w:numFmt w:val="lowerLetter"/>
      <w:lvlText w:val="%1)"/>
      <w:lvlJc w:val="left"/>
      <w:pPr>
        <w:tabs>
          <w:tab w:val="num" w:pos="644"/>
        </w:tabs>
        <w:ind w:left="644" w:hanging="360"/>
      </w:pPr>
    </w:lvl>
    <w:lvl w:ilvl="1">
      <w:start w:val="1"/>
      <w:numFmt w:val="bullet"/>
      <w:lvlText w:val="-"/>
      <w:lvlJc w:val="left"/>
      <w:pPr>
        <w:tabs>
          <w:tab w:val="num" w:pos="1076"/>
        </w:tabs>
        <w:ind w:left="1076" w:hanging="432"/>
      </w:pPr>
      <w:rPr>
        <w:rFonts w:ascii="Vrinda" w:hAnsi="Vrinda" w:hint="default"/>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23">
    <w:nsid w:val="4A270ED3"/>
    <w:multiLevelType w:val="hybridMultilevel"/>
    <w:tmpl w:val="611E420E"/>
    <w:lvl w:ilvl="0" w:tplc="07B03A9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2B112A1"/>
    <w:multiLevelType w:val="multilevel"/>
    <w:tmpl w:val="D9C27642"/>
    <w:lvl w:ilvl="0">
      <w:start w:val="1"/>
      <w:numFmt w:val="lowerLetter"/>
      <w:lvlText w:val="%1)"/>
      <w:lvlJc w:val="left"/>
      <w:pPr>
        <w:tabs>
          <w:tab w:val="num" w:pos="644"/>
        </w:tabs>
        <w:ind w:left="644" w:hanging="360"/>
      </w:pPr>
    </w:lvl>
    <w:lvl w:ilvl="1">
      <w:start w:val="1"/>
      <w:numFmt w:val="bullet"/>
      <w:lvlText w:val="-"/>
      <w:lvlJc w:val="left"/>
      <w:pPr>
        <w:tabs>
          <w:tab w:val="num" w:pos="1076"/>
        </w:tabs>
        <w:ind w:left="1076" w:hanging="432"/>
      </w:pPr>
      <w:rPr>
        <w:rFonts w:ascii="Vrinda" w:hAnsi="Vrinda" w:hint="default"/>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25">
    <w:nsid w:val="53BD424D"/>
    <w:multiLevelType w:val="multilevel"/>
    <w:tmpl w:val="D9C27642"/>
    <w:lvl w:ilvl="0">
      <w:start w:val="1"/>
      <w:numFmt w:val="lowerLetter"/>
      <w:lvlText w:val="%1)"/>
      <w:lvlJc w:val="left"/>
      <w:pPr>
        <w:tabs>
          <w:tab w:val="num" w:pos="644"/>
        </w:tabs>
        <w:ind w:left="644" w:hanging="360"/>
      </w:pPr>
    </w:lvl>
    <w:lvl w:ilvl="1">
      <w:start w:val="1"/>
      <w:numFmt w:val="bullet"/>
      <w:lvlText w:val="-"/>
      <w:lvlJc w:val="left"/>
      <w:pPr>
        <w:tabs>
          <w:tab w:val="num" w:pos="1076"/>
        </w:tabs>
        <w:ind w:left="1076" w:hanging="432"/>
      </w:pPr>
      <w:rPr>
        <w:rFonts w:ascii="Vrinda" w:hAnsi="Vrinda" w:hint="default"/>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26">
    <w:nsid w:val="53DA0ACB"/>
    <w:multiLevelType w:val="singleLevel"/>
    <w:tmpl w:val="28FEE8EE"/>
    <w:lvl w:ilvl="0">
      <w:start w:val="1"/>
      <w:numFmt w:val="lowerLetter"/>
      <w:lvlText w:val="%1)"/>
      <w:legacy w:legacy="1" w:legacySpace="0" w:legacyIndent="283"/>
      <w:lvlJc w:val="left"/>
      <w:pPr>
        <w:ind w:left="708" w:hanging="283"/>
      </w:pPr>
      <w:rPr>
        <w:b w:val="0"/>
        <w:i w:val="0"/>
        <w:sz w:val="16"/>
        <w:szCs w:val="16"/>
      </w:rPr>
    </w:lvl>
  </w:abstractNum>
  <w:abstractNum w:abstractNumId="27">
    <w:nsid w:val="5511293A"/>
    <w:multiLevelType w:val="singleLevel"/>
    <w:tmpl w:val="E674886A"/>
    <w:lvl w:ilvl="0">
      <w:start w:val="1"/>
      <w:numFmt w:val="lowerLetter"/>
      <w:lvlText w:val="%1)"/>
      <w:legacy w:legacy="1" w:legacySpace="0" w:legacyIndent="283"/>
      <w:lvlJc w:val="left"/>
      <w:pPr>
        <w:ind w:left="708" w:hanging="283"/>
      </w:pPr>
    </w:lvl>
  </w:abstractNum>
  <w:abstractNum w:abstractNumId="28">
    <w:nsid w:val="551F535E"/>
    <w:multiLevelType w:val="multilevel"/>
    <w:tmpl w:val="D9C27642"/>
    <w:lvl w:ilvl="0">
      <w:start w:val="1"/>
      <w:numFmt w:val="lowerLetter"/>
      <w:lvlText w:val="%1)"/>
      <w:lvlJc w:val="left"/>
      <w:pPr>
        <w:tabs>
          <w:tab w:val="num" w:pos="644"/>
        </w:tabs>
        <w:ind w:left="644" w:hanging="360"/>
      </w:pPr>
    </w:lvl>
    <w:lvl w:ilvl="1">
      <w:start w:val="1"/>
      <w:numFmt w:val="bullet"/>
      <w:lvlText w:val="-"/>
      <w:lvlJc w:val="left"/>
      <w:pPr>
        <w:tabs>
          <w:tab w:val="num" w:pos="1076"/>
        </w:tabs>
        <w:ind w:left="1076" w:hanging="432"/>
      </w:pPr>
      <w:rPr>
        <w:rFonts w:ascii="Vrinda" w:hAnsi="Vrinda" w:hint="default"/>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29">
    <w:nsid w:val="556D7F50"/>
    <w:multiLevelType w:val="multilevel"/>
    <w:tmpl w:val="D9C27642"/>
    <w:lvl w:ilvl="0">
      <w:start w:val="1"/>
      <w:numFmt w:val="lowerLetter"/>
      <w:lvlText w:val="%1)"/>
      <w:lvlJc w:val="left"/>
      <w:pPr>
        <w:tabs>
          <w:tab w:val="num" w:pos="644"/>
        </w:tabs>
        <w:ind w:left="644" w:hanging="360"/>
      </w:pPr>
    </w:lvl>
    <w:lvl w:ilvl="1">
      <w:start w:val="1"/>
      <w:numFmt w:val="bullet"/>
      <w:lvlText w:val="-"/>
      <w:lvlJc w:val="left"/>
      <w:pPr>
        <w:tabs>
          <w:tab w:val="num" w:pos="1076"/>
        </w:tabs>
        <w:ind w:left="1076" w:hanging="432"/>
      </w:pPr>
      <w:rPr>
        <w:rFonts w:ascii="Vrinda" w:hAnsi="Vrinda" w:hint="default"/>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30">
    <w:nsid w:val="62010905"/>
    <w:multiLevelType w:val="singleLevel"/>
    <w:tmpl w:val="E674886A"/>
    <w:lvl w:ilvl="0">
      <w:start w:val="1"/>
      <w:numFmt w:val="lowerLetter"/>
      <w:lvlText w:val="%1)"/>
      <w:legacy w:legacy="1" w:legacySpace="0" w:legacyIndent="283"/>
      <w:lvlJc w:val="left"/>
      <w:pPr>
        <w:ind w:left="709" w:hanging="283"/>
      </w:pPr>
    </w:lvl>
  </w:abstractNum>
  <w:abstractNum w:abstractNumId="31">
    <w:nsid w:val="6D036D09"/>
    <w:multiLevelType w:val="hybridMultilevel"/>
    <w:tmpl w:val="611E420E"/>
    <w:lvl w:ilvl="0" w:tplc="07B03A9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620B6B"/>
    <w:multiLevelType w:val="multilevel"/>
    <w:tmpl w:val="D9C27642"/>
    <w:lvl w:ilvl="0">
      <w:start w:val="1"/>
      <w:numFmt w:val="lowerLetter"/>
      <w:lvlText w:val="%1)"/>
      <w:lvlJc w:val="left"/>
      <w:pPr>
        <w:tabs>
          <w:tab w:val="num" w:pos="644"/>
        </w:tabs>
        <w:ind w:left="644" w:hanging="360"/>
      </w:pPr>
    </w:lvl>
    <w:lvl w:ilvl="1">
      <w:start w:val="1"/>
      <w:numFmt w:val="bullet"/>
      <w:lvlText w:val="-"/>
      <w:lvlJc w:val="left"/>
      <w:pPr>
        <w:tabs>
          <w:tab w:val="num" w:pos="1076"/>
        </w:tabs>
        <w:ind w:left="1076" w:hanging="432"/>
      </w:pPr>
      <w:rPr>
        <w:rFonts w:ascii="Vrinda" w:hAnsi="Vrinda" w:hint="default"/>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33">
    <w:nsid w:val="716E5D7F"/>
    <w:multiLevelType w:val="singleLevel"/>
    <w:tmpl w:val="E674886A"/>
    <w:lvl w:ilvl="0">
      <w:start w:val="1"/>
      <w:numFmt w:val="lowerLetter"/>
      <w:lvlText w:val="%1)"/>
      <w:legacy w:legacy="1" w:legacySpace="0" w:legacyIndent="283"/>
      <w:lvlJc w:val="left"/>
      <w:pPr>
        <w:ind w:left="709" w:hanging="283"/>
      </w:pPr>
    </w:lvl>
  </w:abstractNum>
  <w:abstractNum w:abstractNumId="34">
    <w:nsid w:val="77206AF8"/>
    <w:multiLevelType w:val="singleLevel"/>
    <w:tmpl w:val="79901A04"/>
    <w:lvl w:ilvl="0">
      <w:start w:val="1"/>
      <w:numFmt w:val="lowerLetter"/>
      <w:lvlText w:val="%1)"/>
      <w:lvlJc w:val="left"/>
      <w:pPr>
        <w:ind w:left="709" w:hanging="283"/>
      </w:pPr>
      <w:rPr>
        <w:rFonts w:hint="default"/>
      </w:rPr>
    </w:lvl>
  </w:abstractNum>
  <w:abstractNum w:abstractNumId="35">
    <w:nsid w:val="7D6A18CA"/>
    <w:multiLevelType w:val="hybridMultilevel"/>
    <w:tmpl w:val="CCE02A74"/>
    <w:lvl w:ilvl="0" w:tplc="5CBAAE42">
      <w:start w:val="1"/>
      <w:numFmt w:val="lowerLetter"/>
      <w:lvlText w:val="%1)"/>
      <w:lvlJc w:val="left"/>
      <w:pPr>
        <w:tabs>
          <w:tab w:val="num" w:pos="814"/>
        </w:tabs>
        <w:ind w:left="814" w:hanging="360"/>
      </w:pPr>
    </w:lvl>
    <w:lvl w:ilvl="1" w:tplc="04050019">
      <w:start w:val="1"/>
      <w:numFmt w:val="lowerLetter"/>
      <w:lvlText w:val="%2."/>
      <w:lvlJc w:val="left"/>
      <w:pPr>
        <w:tabs>
          <w:tab w:val="num" w:pos="1534"/>
        </w:tabs>
        <w:ind w:left="1534" w:hanging="360"/>
      </w:pPr>
    </w:lvl>
    <w:lvl w:ilvl="2" w:tplc="0405001B">
      <w:start w:val="1"/>
      <w:numFmt w:val="lowerRoman"/>
      <w:lvlText w:val="%3."/>
      <w:lvlJc w:val="right"/>
      <w:pPr>
        <w:tabs>
          <w:tab w:val="num" w:pos="2254"/>
        </w:tabs>
        <w:ind w:left="2254" w:hanging="180"/>
      </w:pPr>
    </w:lvl>
    <w:lvl w:ilvl="3" w:tplc="0405000F">
      <w:start w:val="1"/>
      <w:numFmt w:val="decimal"/>
      <w:lvlText w:val="%4."/>
      <w:lvlJc w:val="left"/>
      <w:pPr>
        <w:tabs>
          <w:tab w:val="num" w:pos="2974"/>
        </w:tabs>
        <w:ind w:left="2974" w:hanging="360"/>
      </w:pPr>
    </w:lvl>
    <w:lvl w:ilvl="4" w:tplc="04050019">
      <w:start w:val="1"/>
      <w:numFmt w:val="lowerLetter"/>
      <w:lvlText w:val="%5."/>
      <w:lvlJc w:val="left"/>
      <w:pPr>
        <w:tabs>
          <w:tab w:val="num" w:pos="3694"/>
        </w:tabs>
        <w:ind w:left="3694" w:hanging="360"/>
      </w:pPr>
    </w:lvl>
    <w:lvl w:ilvl="5" w:tplc="0405001B">
      <w:start w:val="1"/>
      <w:numFmt w:val="lowerRoman"/>
      <w:lvlText w:val="%6."/>
      <w:lvlJc w:val="right"/>
      <w:pPr>
        <w:tabs>
          <w:tab w:val="num" w:pos="4414"/>
        </w:tabs>
        <w:ind w:left="4414" w:hanging="180"/>
      </w:pPr>
    </w:lvl>
    <w:lvl w:ilvl="6" w:tplc="0405000F">
      <w:start w:val="1"/>
      <w:numFmt w:val="decimal"/>
      <w:lvlText w:val="%7."/>
      <w:lvlJc w:val="left"/>
      <w:pPr>
        <w:tabs>
          <w:tab w:val="num" w:pos="5134"/>
        </w:tabs>
        <w:ind w:left="5134" w:hanging="360"/>
      </w:pPr>
    </w:lvl>
    <w:lvl w:ilvl="7" w:tplc="04050019">
      <w:start w:val="1"/>
      <w:numFmt w:val="lowerLetter"/>
      <w:lvlText w:val="%8."/>
      <w:lvlJc w:val="left"/>
      <w:pPr>
        <w:tabs>
          <w:tab w:val="num" w:pos="5854"/>
        </w:tabs>
        <w:ind w:left="5854" w:hanging="360"/>
      </w:pPr>
    </w:lvl>
    <w:lvl w:ilvl="8" w:tplc="0405001B">
      <w:start w:val="1"/>
      <w:numFmt w:val="lowerRoman"/>
      <w:lvlText w:val="%9."/>
      <w:lvlJc w:val="right"/>
      <w:pPr>
        <w:tabs>
          <w:tab w:val="num" w:pos="6574"/>
        </w:tabs>
        <w:ind w:left="6574" w:hanging="180"/>
      </w:pPr>
    </w:lvl>
  </w:abstractNum>
  <w:abstractNum w:abstractNumId="36">
    <w:nsid w:val="7E43265B"/>
    <w:multiLevelType w:val="hybridMultilevel"/>
    <w:tmpl w:val="F37A28E0"/>
    <w:lvl w:ilvl="0" w:tplc="5D8657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F2C0CF6"/>
    <w:multiLevelType w:val="hybridMultilevel"/>
    <w:tmpl w:val="611E420E"/>
    <w:lvl w:ilvl="0" w:tplc="07B03A9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
    <w:lvlOverride w:ilvl="0">
      <w:startOverride w:val="1"/>
    </w:lvlOverride>
  </w:num>
  <w:num w:numId="3">
    <w:abstractNumId w:val="34"/>
  </w:num>
  <w:num w:numId="4">
    <w:abstractNumId w:val="18"/>
    <w:lvlOverride w:ilvl="0">
      <w:startOverride w:val="1"/>
    </w:lvlOverride>
  </w:num>
  <w:num w:numId="5">
    <w:abstractNumId w:val="27"/>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9"/>
  </w:num>
  <w:num w:numId="9">
    <w:abstractNumId w:val="31"/>
  </w:num>
  <w:num w:numId="10">
    <w:abstractNumId w:val="1"/>
  </w:num>
  <w:num w:numId="11">
    <w:abstractNumId w:val="3"/>
  </w:num>
  <w:num w:numId="12">
    <w:abstractNumId w:val="11"/>
  </w:num>
  <w:num w:numId="13">
    <w:abstractNumId w:val="21"/>
  </w:num>
  <w:num w:numId="14">
    <w:abstractNumId w:val="9"/>
  </w:num>
  <w:num w:numId="15">
    <w:abstractNumId w:val="22"/>
  </w:num>
  <w:num w:numId="16">
    <w:abstractNumId w:val="32"/>
  </w:num>
  <w:num w:numId="17">
    <w:abstractNumId w:val="28"/>
  </w:num>
  <w:num w:numId="18">
    <w:abstractNumId w:val="30"/>
  </w:num>
  <w:num w:numId="19">
    <w:abstractNumId w:val="37"/>
  </w:num>
  <w:num w:numId="20">
    <w:abstractNumId w:val="33"/>
  </w:num>
  <w:num w:numId="21">
    <w:abstractNumId w:val="29"/>
  </w:num>
  <w:num w:numId="22">
    <w:abstractNumId w:val="10"/>
  </w:num>
  <w:num w:numId="23">
    <w:abstractNumId w:val="23"/>
  </w:num>
  <w:num w:numId="24">
    <w:abstractNumId w:val="15"/>
  </w:num>
  <w:num w:numId="25">
    <w:abstractNumId w:val="5"/>
  </w:num>
  <w:num w:numId="26">
    <w:abstractNumId w:val="7"/>
  </w:num>
  <w:num w:numId="27">
    <w:abstractNumId w:val="8"/>
  </w:num>
  <w:num w:numId="28">
    <w:abstractNumId w:val="16"/>
  </w:num>
  <w:num w:numId="29">
    <w:abstractNumId w:val="25"/>
  </w:num>
  <w:num w:numId="30">
    <w:abstractNumId w:val="24"/>
  </w:num>
  <w:num w:numId="31">
    <w:abstractNumId w:val="14"/>
  </w:num>
  <w:num w:numId="32">
    <w:abstractNumId w:val="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6"/>
  </w:num>
  <w:num w:numId="36">
    <w:abstractNumId w:val="20"/>
  </w:num>
  <w:num w:numId="37">
    <w:abstractNumId w:val="0"/>
  </w:num>
  <w:num w:numId="38">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706F4"/>
    <w:rsid w:val="0000374B"/>
    <w:rsid w:val="00003A9D"/>
    <w:rsid w:val="0001145E"/>
    <w:rsid w:val="00021926"/>
    <w:rsid w:val="00041716"/>
    <w:rsid w:val="000446AB"/>
    <w:rsid w:val="00045A0D"/>
    <w:rsid w:val="00046475"/>
    <w:rsid w:val="00046E64"/>
    <w:rsid w:val="000470D1"/>
    <w:rsid w:val="00057EE8"/>
    <w:rsid w:val="0007506D"/>
    <w:rsid w:val="000770F1"/>
    <w:rsid w:val="000936FA"/>
    <w:rsid w:val="000A3A6F"/>
    <w:rsid w:val="000B043D"/>
    <w:rsid w:val="000B0F7A"/>
    <w:rsid w:val="000B13FD"/>
    <w:rsid w:val="000B1648"/>
    <w:rsid w:val="000B2FD9"/>
    <w:rsid w:val="000B4C17"/>
    <w:rsid w:val="000D1B09"/>
    <w:rsid w:val="000E330E"/>
    <w:rsid w:val="00102269"/>
    <w:rsid w:val="001121F7"/>
    <w:rsid w:val="001139D5"/>
    <w:rsid w:val="00133E4F"/>
    <w:rsid w:val="00147A28"/>
    <w:rsid w:val="001534B8"/>
    <w:rsid w:val="00154C84"/>
    <w:rsid w:val="001760AA"/>
    <w:rsid w:val="00177866"/>
    <w:rsid w:val="001857B1"/>
    <w:rsid w:val="001876A7"/>
    <w:rsid w:val="001939B5"/>
    <w:rsid w:val="001A61EB"/>
    <w:rsid w:val="001A67F2"/>
    <w:rsid w:val="001A7126"/>
    <w:rsid w:val="001B2D1C"/>
    <w:rsid w:val="001C3F44"/>
    <w:rsid w:val="001D6E1F"/>
    <w:rsid w:val="001E3C3C"/>
    <w:rsid w:val="001F3B7E"/>
    <w:rsid w:val="001F46FF"/>
    <w:rsid w:val="00217C39"/>
    <w:rsid w:val="0022278E"/>
    <w:rsid w:val="0024120F"/>
    <w:rsid w:val="0026181A"/>
    <w:rsid w:val="00262E85"/>
    <w:rsid w:val="00267BE2"/>
    <w:rsid w:val="002724B5"/>
    <w:rsid w:val="00274C29"/>
    <w:rsid w:val="0027595D"/>
    <w:rsid w:val="00275AAF"/>
    <w:rsid w:val="00295CEC"/>
    <w:rsid w:val="002B2271"/>
    <w:rsid w:val="002B3442"/>
    <w:rsid w:val="002B3806"/>
    <w:rsid w:val="002E2999"/>
    <w:rsid w:val="002E37EB"/>
    <w:rsid w:val="00301C5D"/>
    <w:rsid w:val="00314327"/>
    <w:rsid w:val="00324A2D"/>
    <w:rsid w:val="0034278A"/>
    <w:rsid w:val="00343A9F"/>
    <w:rsid w:val="00362389"/>
    <w:rsid w:val="00371113"/>
    <w:rsid w:val="003741F3"/>
    <w:rsid w:val="00374C84"/>
    <w:rsid w:val="00394DDE"/>
    <w:rsid w:val="003952B3"/>
    <w:rsid w:val="003A55CB"/>
    <w:rsid w:val="003B0F0E"/>
    <w:rsid w:val="003B357B"/>
    <w:rsid w:val="003D66C1"/>
    <w:rsid w:val="003E6729"/>
    <w:rsid w:val="00414B91"/>
    <w:rsid w:val="004156BC"/>
    <w:rsid w:val="004166EB"/>
    <w:rsid w:val="00442402"/>
    <w:rsid w:val="00445E55"/>
    <w:rsid w:val="004612ED"/>
    <w:rsid w:val="004714B2"/>
    <w:rsid w:val="00485B9A"/>
    <w:rsid w:val="00497DAF"/>
    <w:rsid w:val="004A1FBE"/>
    <w:rsid w:val="004A3340"/>
    <w:rsid w:val="004B4D71"/>
    <w:rsid w:val="004C29E5"/>
    <w:rsid w:val="004C30D0"/>
    <w:rsid w:val="004D5186"/>
    <w:rsid w:val="004D5606"/>
    <w:rsid w:val="004E371B"/>
    <w:rsid w:val="004F5C91"/>
    <w:rsid w:val="004F63CC"/>
    <w:rsid w:val="004F66DD"/>
    <w:rsid w:val="004F7292"/>
    <w:rsid w:val="005057BE"/>
    <w:rsid w:val="005075EE"/>
    <w:rsid w:val="00531675"/>
    <w:rsid w:val="005325EA"/>
    <w:rsid w:val="00534932"/>
    <w:rsid w:val="00561459"/>
    <w:rsid w:val="0056436D"/>
    <w:rsid w:val="00566865"/>
    <w:rsid w:val="005706F4"/>
    <w:rsid w:val="00574D4F"/>
    <w:rsid w:val="00587763"/>
    <w:rsid w:val="00597BA2"/>
    <w:rsid w:val="005A1984"/>
    <w:rsid w:val="005A3C7F"/>
    <w:rsid w:val="005C5F61"/>
    <w:rsid w:val="005D03E7"/>
    <w:rsid w:val="005D5B24"/>
    <w:rsid w:val="005D7AD7"/>
    <w:rsid w:val="005E0746"/>
    <w:rsid w:val="005F1B3B"/>
    <w:rsid w:val="00607749"/>
    <w:rsid w:val="00617848"/>
    <w:rsid w:val="006208AA"/>
    <w:rsid w:val="00637E00"/>
    <w:rsid w:val="006401E1"/>
    <w:rsid w:val="006425AD"/>
    <w:rsid w:val="00655B66"/>
    <w:rsid w:val="00665B9B"/>
    <w:rsid w:val="00667E00"/>
    <w:rsid w:val="00670763"/>
    <w:rsid w:val="00671026"/>
    <w:rsid w:val="00676824"/>
    <w:rsid w:val="00691D14"/>
    <w:rsid w:val="006931EE"/>
    <w:rsid w:val="00696401"/>
    <w:rsid w:val="006A1167"/>
    <w:rsid w:val="006B139A"/>
    <w:rsid w:val="006C1C5A"/>
    <w:rsid w:val="006D320E"/>
    <w:rsid w:val="006F5186"/>
    <w:rsid w:val="00703A56"/>
    <w:rsid w:val="007065A9"/>
    <w:rsid w:val="00725005"/>
    <w:rsid w:val="00733CC1"/>
    <w:rsid w:val="00741DDF"/>
    <w:rsid w:val="00742F60"/>
    <w:rsid w:val="00751C0E"/>
    <w:rsid w:val="0078275C"/>
    <w:rsid w:val="007A3AA3"/>
    <w:rsid w:val="007B3B00"/>
    <w:rsid w:val="007C0AE9"/>
    <w:rsid w:val="007C4313"/>
    <w:rsid w:val="007D3FDA"/>
    <w:rsid w:val="007E5194"/>
    <w:rsid w:val="007F5AB9"/>
    <w:rsid w:val="00804122"/>
    <w:rsid w:val="00806903"/>
    <w:rsid w:val="00807183"/>
    <w:rsid w:val="00843B25"/>
    <w:rsid w:val="00860E88"/>
    <w:rsid w:val="00870ACF"/>
    <w:rsid w:val="0088214E"/>
    <w:rsid w:val="008875A5"/>
    <w:rsid w:val="00895790"/>
    <w:rsid w:val="00896F72"/>
    <w:rsid w:val="008B5AEF"/>
    <w:rsid w:val="008C7FF4"/>
    <w:rsid w:val="008E7250"/>
    <w:rsid w:val="008F5232"/>
    <w:rsid w:val="009041FC"/>
    <w:rsid w:val="00920D0D"/>
    <w:rsid w:val="00927705"/>
    <w:rsid w:val="00935566"/>
    <w:rsid w:val="00947A6C"/>
    <w:rsid w:val="00956C6A"/>
    <w:rsid w:val="00973216"/>
    <w:rsid w:val="00976EF0"/>
    <w:rsid w:val="00980B97"/>
    <w:rsid w:val="0098698D"/>
    <w:rsid w:val="009D4EC4"/>
    <w:rsid w:val="009D7BA9"/>
    <w:rsid w:val="009E279C"/>
    <w:rsid w:val="009F0C1A"/>
    <w:rsid w:val="009F3964"/>
    <w:rsid w:val="00A01836"/>
    <w:rsid w:val="00A10B92"/>
    <w:rsid w:val="00A1641A"/>
    <w:rsid w:val="00A20441"/>
    <w:rsid w:val="00A224E2"/>
    <w:rsid w:val="00A25468"/>
    <w:rsid w:val="00A440DC"/>
    <w:rsid w:val="00A441F5"/>
    <w:rsid w:val="00A52F11"/>
    <w:rsid w:val="00A63FC2"/>
    <w:rsid w:val="00A65006"/>
    <w:rsid w:val="00A858C0"/>
    <w:rsid w:val="00A863AF"/>
    <w:rsid w:val="00AA58A1"/>
    <w:rsid w:val="00AC5FE4"/>
    <w:rsid w:val="00AE3518"/>
    <w:rsid w:val="00B031C6"/>
    <w:rsid w:val="00B058DA"/>
    <w:rsid w:val="00B20783"/>
    <w:rsid w:val="00B2324C"/>
    <w:rsid w:val="00B25CE5"/>
    <w:rsid w:val="00B40005"/>
    <w:rsid w:val="00B43E2D"/>
    <w:rsid w:val="00B503D8"/>
    <w:rsid w:val="00B56C34"/>
    <w:rsid w:val="00B57060"/>
    <w:rsid w:val="00B57A0C"/>
    <w:rsid w:val="00B65A0E"/>
    <w:rsid w:val="00B876FA"/>
    <w:rsid w:val="00B8790C"/>
    <w:rsid w:val="00B91C04"/>
    <w:rsid w:val="00B94C23"/>
    <w:rsid w:val="00B96549"/>
    <w:rsid w:val="00BB74A2"/>
    <w:rsid w:val="00BC0822"/>
    <w:rsid w:val="00BC0CCB"/>
    <w:rsid w:val="00BC224A"/>
    <w:rsid w:val="00BC4EF4"/>
    <w:rsid w:val="00BE4E14"/>
    <w:rsid w:val="00BF1F44"/>
    <w:rsid w:val="00BF2356"/>
    <w:rsid w:val="00BF4E03"/>
    <w:rsid w:val="00C0064E"/>
    <w:rsid w:val="00C00EFC"/>
    <w:rsid w:val="00C029C1"/>
    <w:rsid w:val="00C20B1E"/>
    <w:rsid w:val="00C32060"/>
    <w:rsid w:val="00C3275C"/>
    <w:rsid w:val="00C459E8"/>
    <w:rsid w:val="00C500D9"/>
    <w:rsid w:val="00C51996"/>
    <w:rsid w:val="00C640FB"/>
    <w:rsid w:val="00C67DD1"/>
    <w:rsid w:val="00C844D7"/>
    <w:rsid w:val="00C85E30"/>
    <w:rsid w:val="00CA2499"/>
    <w:rsid w:val="00CA6ED2"/>
    <w:rsid w:val="00CD65D9"/>
    <w:rsid w:val="00CE327D"/>
    <w:rsid w:val="00CF3E1B"/>
    <w:rsid w:val="00D031F9"/>
    <w:rsid w:val="00D10460"/>
    <w:rsid w:val="00D1484E"/>
    <w:rsid w:val="00D25E1E"/>
    <w:rsid w:val="00D32849"/>
    <w:rsid w:val="00D33B12"/>
    <w:rsid w:val="00D451CF"/>
    <w:rsid w:val="00D66395"/>
    <w:rsid w:val="00D73273"/>
    <w:rsid w:val="00D813B7"/>
    <w:rsid w:val="00D83BCE"/>
    <w:rsid w:val="00D86D17"/>
    <w:rsid w:val="00D9452C"/>
    <w:rsid w:val="00D9580B"/>
    <w:rsid w:val="00DA0356"/>
    <w:rsid w:val="00DA6D09"/>
    <w:rsid w:val="00DB5DC7"/>
    <w:rsid w:val="00DF18E6"/>
    <w:rsid w:val="00E00829"/>
    <w:rsid w:val="00E07CA2"/>
    <w:rsid w:val="00E1293E"/>
    <w:rsid w:val="00E12C38"/>
    <w:rsid w:val="00E20A8D"/>
    <w:rsid w:val="00E26E38"/>
    <w:rsid w:val="00E37739"/>
    <w:rsid w:val="00E417BF"/>
    <w:rsid w:val="00E43992"/>
    <w:rsid w:val="00E53C7A"/>
    <w:rsid w:val="00E612F0"/>
    <w:rsid w:val="00E61A52"/>
    <w:rsid w:val="00E72FB7"/>
    <w:rsid w:val="00E802D5"/>
    <w:rsid w:val="00E83F1C"/>
    <w:rsid w:val="00E94B6E"/>
    <w:rsid w:val="00EA2202"/>
    <w:rsid w:val="00EA5063"/>
    <w:rsid w:val="00EB5ACD"/>
    <w:rsid w:val="00EC2E14"/>
    <w:rsid w:val="00EE45ED"/>
    <w:rsid w:val="00EF25B9"/>
    <w:rsid w:val="00EF4801"/>
    <w:rsid w:val="00EF5CF3"/>
    <w:rsid w:val="00EF6FFD"/>
    <w:rsid w:val="00F02DF5"/>
    <w:rsid w:val="00F202F3"/>
    <w:rsid w:val="00F24B3E"/>
    <w:rsid w:val="00F33350"/>
    <w:rsid w:val="00F35845"/>
    <w:rsid w:val="00F37C25"/>
    <w:rsid w:val="00F601D4"/>
    <w:rsid w:val="00F7678C"/>
    <w:rsid w:val="00F83D7D"/>
    <w:rsid w:val="00F95084"/>
    <w:rsid w:val="00FA17F5"/>
    <w:rsid w:val="00FC3243"/>
    <w:rsid w:val="00FC626C"/>
    <w:rsid w:val="00FE5013"/>
    <w:rsid w:val="00FF2BF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0822"/>
  </w:style>
  <w:style w:type="paragraph" w:styleId="Nadpis1">
    <w:name w:val="heading 1"/>
    <w:basedOn w:val="Normln"/>
    <w:next w:val="Normln"/>
    <w:qFormat/>
    <w:rsid w:val="00BC0822"/>
    <w:pPr>
      <w:keepNext/>
      <w:suppressAutoHyphens/>
      <w:ind w:right="996"/>
      <w:jc w:val="center"/>
      <w:outlineLvl w:val="0"/>
    </w:pPr>
    <w:rPr>
      <w:b/>
      <w:spacing w:val="-3"/>
      <w:sz w:val="32"/>
      <w:u w:val="single"/>
    </w:rPr>
  </w:style>
  <w:style w:type="paragraph" w:styleId="Nadpis2">
    <w:name w:val="heading 2"/>
    <w:basedOn w:val="Normln"/>
    <w:next w:val="Normln"/>
    <w:qFormat/>
    <w:rsid w:val="00BC0822"/>
    <w:pPr>
      <w:keepNext/>
      <w:suppressAutoHyphens/>
      <w:jc w:val="center"/>
      <w:outlineLvl w:val="1"/>
    </w:pPr>
    <w:rPr>
      <w:rFonts w:ascii="Arial" w:hAnsi="Arial"/>
      <w:b/>
      <w:i/>
      <w:spacing w:val="-2"/>
      <w:sz w:val="24"/>
    </w:rPr>
  </w:style>
  <w:style w:type="paragraph" w:styleId="Nadpis3">
    <w:name w:val="heading 3"/>
    <w:basedOn w:val="Normln"/>
    <w:next w:val="Normln"/>
    <w:qFormat/>
    <w:rsid w:val="00BC0822"/>
    <w:pPr>
      <w:keepNext/>
      <w:suppressAutoHyphens/>
      <w:jc w:val="center"/>
      <w:outlineLvl w:val="2"/>
    </w:pPr>
    <w:rPr>
      <w:rFonts w:ascii="Arial" w:hAnsi="Arial"/>
      <w:b/>
      <w:i/>
      <w:spacing w:val="-2"/>
      <w:sz w:val="28"/>
    </w:rPr>
  </w:style>
  <w:style w:type="paragraph" w:styleId="Nadpis6">
    <w:name w:val="heading 6"/>
    <w:basedOn w:val="Normln"/>
    <w:next w:val="Normln"/>
    <w:link w:val="Nadpis6Char"/>
    <w:uiPriority w:val="9"/>
    <w:semiHidden/>
    <w:unhideWhenUsed/>
    <w:qFormat/>
    <w:rsid w:val="00FA17F5"/>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C0822"/>
    <w:pPr>
      <w:widowControl w:val="0"/>
      <w:suppressAutoHyphens/>
      <w:ind w:right="996"/>
      <w:jc w:val="center"/>
    </w:pPr>
    <w:rPr>
      <w:b/>
      <w:spacing w:val="-2"/>
      <w:sz w:val="24"/>
      <w:u w:val="single"/>
    </w:rPr>
  </w:style>
  <w:style w:type="paragraph" w:styleId="Zkladntext3">
    <w:name w:val="Body Text 3"/>
    <w:basedOn w:val="Normln"/>
    <w:semiHidden/>
    <w:rsid w:val="00BC0822"/>
    <w:pPr>
      <w:suppressAutoHyphens/>
      <w:jc w:val="both"/>
    </w:pPr>
    <w:rPr>
      <w:rFonts w:ascii="Arial" w:hAnsi="Arial"/>
      <w:i/>
      <w:spacing w:val="-2"/>
      <w:sz w:val="24"/>
    </w:rPr>
  </w:style>
  <w:style w:type="paragraph" w:styleId="Zkladntext">
    <w:name w:val="Body Text"/>
    <w:basedOn w:val="Normln"/>
    <w:semiHidden/>
    <w:rsid w:val="00BC0822"/>
    <w:pPr>
      <w:suppressAutoHyphens/>
      <w:jc w:val="both"/>
    </w:pPr>
    <w:rPr>
      <w:b/>
      <w:spacing w:val="-2"/>
      <w:sz w:val="24"/>
    </w:rPr>
  </w:style>
  <w:style w:type="paragraph" w:styleId="Zkladntext2">
    <w:name w:val="Body Text 2"/>
    <w:basedOn w:val="Normln"/>
    <w:semiHidden/>
    <w:rsid w:val="00BC0822"/>
    <w:pPr>
      <w:suppressAutoHyphens/>
      <w:spacing w:after="120"/>
      <w:jc w:val="both"/>
    </w:pPr>
    <w:rPr>
      <w:spacing w:val="-2"/>
      <w:sz w:val="24"/>
    </w:rPr>
  </w:style>
  <w:style w:type="character" w:styleId="slostrnky">
    <w:name w:val="page number"/>
    <w:basedOn w:val="Standardnpsmoodstavce"/>
    <w:semiHidden/>
    <w:rsid w:val="00BC0822"/>
  </w:style>
  <w:style w:type="paragraph" w:styleId="Zpat">
    <w:name w:val="footer"/>
    <w:basedOn w:val="Normln"/>
    <w:link w:val="ZpatChar"/>
    <w:uiPriority w:val="99"/>
    <w:rsid w:val="00BC0822"/>
    <w:pPr>
      <w:tabs>
        <w:tab w:val="center" w:pos="4536"/>
        <w:tab w:val="right" w:pos="9072"/>
      </w:tabs>
    </w:pPr>
    <w:rPr>
      <w:sz w:val="24"/>
    </w:rPr>
  </w:style>
  <w:style w:type="paragraph" w:styleId="Zhlav">
    <w:name w:val="header"/>
    <w:basedOn w:val="Normln"/>
    <w:semiHidden/>
    <w:rsid w:val="00BC0822"/>
    <w:pPr>
      <w:tabs>
        <w:tab w:val="center" w:pos="4536"/>
        <w:tab w:val="right" w:pos="9072"/>
      </w:tabs>
    </w:pPr>
  </w:style>
  <w:style w:type="character" w:styleId="Hypertextovodkaz">
    <w:name w:val="Hyperlink"/>
    <w:uiPriority w:val="99"/>
    <w:unhideWhenUsed/>
    <w:rsid w:val="00E61A52"/>
    <w:rPr>
      <w:color w:val="0000FF"/>
      <w:u w:val="single"/>
    </w:rPr>
  </w:style>
  <w:style w:type="paragraph" w:styleId="Odstavecseseznamem">
    <w:name w:val="List Paragraph"/>
    <w:basedOn w:val="Normln"/>
    <w:uiPriority w:val="34"/>
    <w:qFormat/>
    <w:rsid w:val="00FE5013"/>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696401"/>
    <w:rPr>
      <w:rFonts w:ascii="Tahoma" w:hAnsi="Tahoma"/>
      <w:sz w:val="16"/>
      <w:szCs w:val="16"/>
    </w:rPr>
  </w:style>
  <w:style w:type="character" w:customStyle="1" w:styleId="TextbublinyChar">
    <w:name w:val="Text bubliny Char"/>
    <w:link w:val="Textbubliny"/>
    <w:uiPriority w:val="99"/>
    <w:semiHidden/>
    <w:rsid w:val="00696401"/>
    <w:rPr>
      <w:rFonts w:ascii="Tahoma" w:hAnsi="Tahoma" w:cs="Tahoma"/>
      <w:sz w:val="16"/>
      <w:szCs w:val="16"/>
    </w:rPr>
  </w:style>
  <w:style w:type="character" w:styleId="Odkaznakoment">
    <w:name w:val="annotation reference"/>
    <w:uiPriority w:val="99"/>
    <w:semiHidden/>
    <w:unhideWhenUsed/>
    <w:rsid w:val="00F24B3E"/>
    <w:rPr>
      <w:sz w:val="16"/>
      <w:szCs w:val="16"/>
    </w:rPr>
  </w:style>
  <w:style w:type="paragraph" w:styleId="Textkomente">
    <w:name w:val="annotation text"/>
    <w:basedOn w:val="Normln"/>
    <w:link w:val="TextkomenteChar"/>
    <w:uiPriority w:val="99"/>
    <w:semiHidden/>
    <w:unhideWhenUsed/>
    <w:rsid w:val="00F24B3E"/>
  </w:style>
  <w:style w:type="character" w:customStyle="1" w:styleId="TextkomenteChar">
    <w:name w:val="Text komentáře Char"/>
    <w:basedOn w:val="Standardnpsmoodstavce"/>
    <w:link w:val="Textkomente"/>
    <w:uiPriority w:val="99"/>
    <w:semiHidden/>
    <w:rsid w:val="00F24B3E"/>
  </w:style>
  <w:style w:type="paragraph" w:styleId="Pedmtkomente">
    <w:name w:val="annotation subject"/>
    <w:basedOn w:val="Textkomente"/>
    <w:next w:val="Textkomente"/>
    <w:link w:val="PedmtkomenteChar"/>
    <w:uiPriority w:val="99"/>
    <w:semiHidden/>
    <w:unhideWhenUsed/>
    <w:rsid w:val="00F24B3E"/>
    <w:rPr>
      <w:b/>
      <w:bCs/>
    </w:rPr>
  </w:style>
  <w:style w:type="character" w:customStyle="1" w:styleId="PedmtkomenteChar">
    <w:name w:val="Předmět komentáře Char"/>
    <w:link w:val="Pedmtkomente"/>
    <w:uiPriority w:val="99"/>
    <w:semiHidden/>
    <w:rsid w:val="00F24B3E"/>
    <w:rPr>
      <w:b/>
      <w:bCs/>
    </w:rPr>
  </w:style>
  <w:style w:type="character" w:customStyle="1" w:styleId="Nadpis6Char">
    <w:name w:val="Nadpis 6 Char"/>
    <w:link w:val="Nadpis6"/>
    <w:uiPriority w:val="9"/>
    <w:semiHidden/>
    <w:rsid w:val="00FA17F5"/>
    <w:rPr>
      <w:rFonts w:ascii="Calibri" w:eastAsia="Times New Roman" w:hAnsi="Calibri" w:cs="Times New Roman"/>
      <w:b/>
      <w:bCs/>
      <w:sz w:val="22"/>
      <w:szCs w:val="22"/>
    </w:rPr>
  </w:style>
  <w:style w:type="paragraph" w:styleId="Zkladntextodsazen2">
    <w:name w:val="Body Text Indent 2"/>
    <w:basedOn w:val="Normln"/>
    <w:link w:val="Zkladntextodsazen2Char"/>
    <w:uiPriority w:val="99"/>
    <w:semiHidden/>
    <w:unhideWhenUsed/>
    <w:rsid w:val="00FA17F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A17F5"/>
  </w:style>
  <w:style w:type="paragraph" w:styleId="Zkladntextodsazen3">
    <w:name w:val="Body Text Indent 3"/>
    <w:basedOn w:val="Normln"/>
    <w:link w:val="Zkladntextodsazen3Char"/>
    <w:uiPriority w:val="99"/>
    <w:semiHidden/>
    <w:unhideWhenUsed/>
    <w:rsid w:val="00FA17F5"/>
    <w:pPr>
      <w:spacing w:after="120"/>
      <w:ind w:left="283"/>
    </w:pPr>
    <w:rPr>
      <w:sz w:val="16"/>
      <w:szCs w:val="16"/>
    </w:rPr>
  </w:style>
  <w:style w:type="character" w:customStyle="1" w:styleId="Zkladntextodsazen3Char">
    <w:name w:val="Základní text odsazený 3 Char"/>
    <w:link w:val="Zkladntextodsazen3"/>
    <w:uiPriority w:val="99"/>
    <w:semiHidden/>
    <w:rsid w:val="00FA17F5"/>
    <w:rPr>
      <w:sz w:val="16"/>
      <w:szCs w:val="16"/>
    </w:rPr>
  </w:style>
  <w:style w:type="paragraph" w:customStyle="1" w:styleId="Stylpravidel">
    <w:name w:val="Styl pravidel"/>
    <w:basedOn w:val="Normln"/>
    <w:rsid w:val="00FA17F5"/>
    <w:pPr>
      <w:widowControl w:val="0"/>
      <w:overflowPunct w:val="0"/>
      <w:autoSpaceDE w:val="0"/>
      <w:autoSpaceDN w:val="0"/>
      <w:adjustRightInd w:val="0"/>
      <w:spacing w:before="240" w:line="360" w:lineRule="auto"/>
      <w:jc w:val="both"/>
    </w:pPr>
    <w:rPr>
      <w:sz w:val="24"/>
    </w:rPr>
  </w:style>
  <w:style w:type="paragraph" w:customStyle="1" w:styleId="Zkladntext21">
    <w:name w:val="Základní text 21"/>
    <w:basedOn w:val="Normln"/>
    <w:rsid w:val="00FA17F5"/>
    <w:pPr>
      <w:overflowPunct w:val="0"/>
      <w:autoSpaceDE w:val="0"/>
      <w:autoSpaceDN w:val="0"/>
      <w:adjustRightInd w:val="0"/>
      <w:spacing w:before="120"/>
      <w:ind w:firstLine="567"/>
      <w:jc w:val="both"/>
    </w:pPr>
    <w:rPr>
      <w:sz w:val="24"/>
      <w:u w:val="single"/>
    </w:rPr>
  </w:style>
  <w:style w:type="paragraph" w:customStyle="1" w:styleId="Zkladntextodsazen31">
    <w:name w:val="Základní text odsazený 31"/>
    <w:basedOn w:val="Normln"/>
    <w:rsid w:val="00FA17F5"/>
    <w:pPr>
      <w:tabs>
        <w:tab w:val="left" w:pos="709"/>
      </w:tabs>
      <w:overflowPunct w:val="0"/>
      <w:autoSpaceDE w:val="0"/>
      <w:autoSpaceDN w:val="0"/>
      <w:adjustRightInd w:val="0"/>
      <w:spacing w:before="120" w:line="240" w:lineRule="exact"/>
      <w:ind w:left="426"/>
      <w:jc w:val="both"/>
    </w:pPr>
    <w:rPr>
      <w:sz w:val="24"/>
    </w:rPr>
  </w:style>
  <w:style w:type="paragraph" w:customStyle="1" w:styleId="nadpisnaozen">
    <w:name w:val="nadpis naoízení"/>
    <w:basedOn w:val="Normln"/>
    <w:next w:val="Normln"/>
    <w:rsid w:val="00FA17F5"/>
    <w:pPr>
      <w:keepNext/>
      <w:keepLines/>
      <w:overflowPunct w:val="0"/>
      <w:autoSpaceDE w:val="0"/>
      <w:autoSpaceDN w:val="0"/>
      <w:adjustRightInd w:val="0"/>
      <w:spacing w:before="120"/>
      <w:jc w:val="center"/>
    </w:pPr>
    <w:rPr>
      <w:b/>
      <w:sz w:val="24"/>
    </w:rPr>
  </w:style>
  <w:style w:type="paragraph" w:styleId="Textpoznpodarou">
    <w:name w:val="footnote text"/>
    <w:basedOn w:val="Normln"/>
    <w:link w:val="TextpoznpodarouChar"/>
    <w:uiPriority w:val="99"/>
    <w:unhideWhenUsed/>
    <w:rsid w:val="00E26E38"/>
  </w:style>
  <w:style w:type="character" w:customStyle="1" w:styleId="TextpoznpodarouChar">
    <w:name w:val="Text pozn. pod čarou Char"/>
    <w:basedOn w:val="Standardnpsmoodstavce"/>
    <w:link w:val="Textpoznpodarou"/>
    <w:uiPriority w:val="99"/>
    <w:rsid w:val="00E26E38"/>
  </w:style>
  <w:style w:type="character" w:styleId="Znakapoznpodarou">
    <w:name w:val="footnote reference"/>
    <w:uiPriority w:val="99"/>
    <w:semiHidden/>
    <w:unhideWhenUsed/>
    <w:rsid w:val="00E26E38"/>
    <w:rPr>
      <w:vertAlign w:val="superscript"/>
    </w:rPr>
  </w:style>
  <w:style w:type="paragraph" w:customStyle="1" w:styleId="Odstavec2">
    <w:name w:val="Odstavec 2"/>
    <w:basedOn w:val="Odstavecseseznamem"/>
    <w:rsid w:val="002B3806"/>
    <w:pPr>
      <w:widowControl w:val="0"/>
      <w:numPr>
        <w:numId w:val="33"/>
      </w:numPr>
      <w:tabs>
        <w:tab w:val="num" w:pos="360"/>
        <w:tab w:val="left" w:pos="7797"/>
      </w:tabs>
      <w:spacing w:before="120" w:after="0" w:line="240" w:lineRule="auto"/>
      <w:ind w:left="1134" w:hanging="425"/>
      <w:contextualSpacing w:val="0"/>
      <w:jc w:val="both"/>
    </w:pPr>
    <w:rPr>
      <w:rFonts w:ascii="Arial" w:eastAsia="Times New Roman" w:hAnsi="Arial"/>
      <w:sz w:val="24"/>
      <w:szCs w:val="24"/>
      <w:lang w:eastAsia="cs-CZ"/>
    </w:rPr>
  </w:style>
  <w:style w:type="character" w:customStyle="1" w:styleId="ZpatChar">
    <w:name w:val="Zápatí Char"/>
    <w:link w:val="Zpat"/>
    <w:uiPriority w:val="99"/>
    <w:rsid w:val="00C459E8"/>
    <w:rPr>
      <w:sz w:val="24"/>
    </w:rPr>
  </w:style>
  <w:style w:type="table" w:styleId="Mkatabulky">
    <w:name w:val="Table Grid"/>
    <w:basedOn w:val="Normlntabulka"/>
    <w:uiPriority w:val="59"/>
    <w:rsid w:val="000B2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basedOn w:val="Standardnpsmoodstavce"/>
    <w:uiPriority w:val="22"/>
    <w:qFormat/>
    <w:rsid w:val="00BC224A"/>
    <w:rPr>
      <w:b/>
      <w:bCs/>
    </w:rPr>
  </w:style>
</w:styles>
</file>

<file path=word/webSettings.xml><?xml version="1.0" encoding="utf-8"?>
<w:webSettings xmlns:r="http://schemas.openxmlformats.org/officeDocument/2006/relationships" xmlns:w="http://schemas.openxmlformats.org/wordprocessingml/2006/main">
  <w:divs>
    <w:div w:id="456022228">
      <w:bodyDiv w:val="1"/>
      <w:marLeft w:val="0"/>
      <w:marRight w:val="0"/>
      <w:marTop w:val="0"/>
      <w:marBottom w:val="0"/>
      <w:divBdr>
        <w:top w:val="none" w:sz="0" w:space="0" w:color="auto"/>
        <w:left w:val="none" w:sz="0" w:space="0" w:color="auto"/>
        <w:bottom w:val="none" w:sz="0" w:space="0" w:color="auto"/>
        <w:right w:val="none" w:sz="0" w:space="0" w:color="auto"/>
      </w:divBdr>
    </w:div>
    <w:div w:id="1287855267">
      <w:bodyDiv w:val="1"/>
      <w:marLeft w:val="0"/>
      <w:marRight w:val="0"/>
      <w:marTop w:val="0"/>
      <w:marBottom w:val="0"/>
      <w:divBdr>
        <w:top w:val="none" w:sz="0" w:space="0" w:color="auto"/>
        <w:left w:val="none" w:sz="0" w:space="0" w:color="auto"/>
        <w:bottom w:val="none" w:sz="0" w:space="0" w:color="auto"/>
        <w:right w:val="none" w:sz="0" w:space="0" w:color="auto"/>
      </w:divBdr>
    </w:div>
    <w:div w:id="1876310174">
      <w:bodyDiv w:val="1"/>
      <w:marLeft w:val="0"/>
      <w:marRight w:val="0"/>
      <w:marTop w:val="0"/>
      <w:marBottom w:val="0"/>
      <w:divBdr>
        <w:top w:val="none" w:sz="0" w:space="0" w:color="auto"/>
        <w:left w:val="none" w:sz="0" w:space="0" w:color="auto"/>
        <w:bottom w:val="none" w:sz="0" w:space="0" w:color="auto"/>
        <w:right w:val="none" w:sz="0" w:space="0" w:color="auto"/>
      </w:divBdr>
    </w:div>
    <w:div w:id="19257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C7FA0DB-DAE9-480B-925F-46BD295E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3555</Words>
  <Characters>20975</Characters>
  <Application>Microsoft Office Word</Application>
  <DocSecurity>0</DocSecurity>
  <Lines>174</Lines>
  <Paragraphs>48</Paragraphs>
  <ScaleCrop>false</ScaleCrop>
  <HeadingPairs>
    <vt:vector size="2" baseType="variant">
      <vt:variant>
        <vt:lpstr>Oslovení</vt:lpstr>
      </vt:variant>
      <vt:variant>
        <vt:i4>1</vt:i4>
      </vt:variant>
    </vt:vector>
  </HeadingPairs>
  <TitlesOfParts>
    <vt:vector size="1" baseType="lpstr">
      <vt:lpstr>DATUM: 16</vt:lpstr>
    </vt:vector>
  </TitlesOfParts>
  <Company>OEM</Company>
  <LinksUpToDate>false</LinksUpToDate>
  <CharactersWithSpaces>24482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16</dc:title>
  <dc:creator>OEM</dc:creator>
  <cp:lastModifiedBy>smutkova-eva-1</cp:lastModifiedBy>
  <cp:revision>7</cp:revision>
  <cp:lastPrinted>2018-03-06T10:06:00Z</cp:lastPrinted>
  <dcterms:created xsi:type="dcterms:W3CDTF">2018-03-14T07:01:00Z</dcterms:created>
  <dcterms:modified xsi:type="dcterms:W3CDTF">2019-01-17T08:33:00Z</dcterms:modified>
</cp:coreProperties>
</file>